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FA" w:rsidRPr="003D3AFA" w:rsidRDefault="003D3AFA" w:rsidP="003D3AFA">
      <w:pPr>
        <w:widowControl/>
        <w:spacing w:before="100" w:beforeAutospacing="1" w:after="100" w:afterAutospacing="1"/>
        <w:jc w:val="center"/>
        <w:rPr>
          <w:rFonts w:ascii="宋体" w:eastAsia="宋体" w:hAnsi="宋体" w:cs="宋体"/>
          <w:kern w:val="0"/>
          <w:sz w:val="24"/>
          <w:szCs w:val="24"/>
        </w:rPr>
      </w:pPr>
      <w:r w:rsidRPr="003D3AFA">
        <w:rPr>
          <w:rFonts w:ascii="宋体" w:eastAsia="宋体" w:hAnsi="宋体" w:cs="宋体"/>
          <w:b/>
          <w:bCs/>
          <w:kern w:val="0"/>
          <w:sz w:val="24"/>
          <w:szCs w:val="24"/>
        </w:rPr>
        <w:t>西安交通大学实验室保障编制计算暂行办法</w:t>
      </w:r>
      <w:r w:rsidRPr="003D3AFA">
        <w:rPr>
          <w:rFonts w:ascii="宋体" w:eastAsia="宋体" w:hAnsi="宋体" w:cs="宋体"/>
          <w:kern w:val="0"/>
          <w:sz w:val="24"/>
          <w:szCs w:val="24"/>
        </w:rPr>
        <w:t> </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第一条 为了合理配置实验技术人力资源，保障实验室的正常运行，提高大型设备的使用效益，根据学校编制管理的基本原则和有关规定，制定本办法。</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第二条 基本原则</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（一）分层次计算。根据实验室管理级别和大型设备管理级别的不同，分层次核算编制。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（二）满负荷任务原则。以满负荷任务核算为依据，确定实验室的保障编制数。</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第三条 编制分类</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实验室保障编制分为基本编制、大型设备维护编制和补贴编制三种类型。</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（一）基本编制：指为保证实验室正常运行，完成实验室的各项基本工作而核定的编制。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（二）大型设备维护编制：指为保障单价在10万元人民币以上大型设备的正常操作运行、日常维护和功能开发所需的编制。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（三）补贴编制：指为保障校级大型设备以及开放共享服务中心正常运行所需的编制。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第四条 编制核算</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（一）基本编制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根据实验室（已正式挂牌并正常运行）管理级别的不同，基本编制分为五个级别核算：</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1、国家实验室基本编制数为5。</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2、国家重点实验室、国家工程研究中心基本编制数为3。</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3、教育部、卫生部重点实验室基本编制数为2。</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4、省级重点实验室、实践教学基地（包括国家级基础课程教学基地，国家、省级实验教学  示范中心，校级教学实验中心，院级实验教学平台等）基本编制数为1.5或2。其中， 1个编制用于保证日常运行，其余编制数根据设备资产量核算，具体办法为：除单价在10万元以上的大型设备外，设备资产金额达到800—1500万元之间，或台套数达到800—1500之间者，编制数为1；设备资产金额不足800万元或台套数不足800者，编制数为0.5。</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lastRenderedPageBreak/>
        <w:t>设备资产金额大于1500万元或台套数大于1500者，其编制数通过论证的形式确定。设备资产金额和台套数以重点建设与条件保障处的仪器设备类明细账为准，以下相同。</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5、专业实验室基本编制数为0.3～1，根据设备资产量核算，具体办法为：除单价在10万元以上的大型设备外，设备资产金额达到800—1500万元之间，或台套数达到800—1500之间者，编制数为1；设备资产金额在500--800万元之间，或台套数在500--800之间者，编制数为0.5；设备资产金额不足500万元或台套数不足500者，编制数为0.3。</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设备资产金额大于1500万元或台套数大于1500者，其编制数通过论证的形式确定。</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6、对于多块牌子的实验室，基本编制数按照公布的最高级别核算。</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（二）大型设备维护编制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大型设备的维护编制数与设备单价的对应关系如下表所示：</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1、一般大型设备的维护编制数按照上表核算，情况特殊者以专家论证的方式确定。</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2、不承担教学任务的大型设备、年有效开机时数在100-800的分析测试类大型设备、年有效开机时数在100-600的专用大型设备，维护编制数减半；</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3、连续两年的年有效开机时数小于100的大型设备不核算编制；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4、单价超过10万元的计算机类设备(包括：工作站、服务器、交换机、软件、UPS和其他网络设备等）、汽车、电梯、投影机、多媒体教室、语音教室、空调等，不按大型设备单台核算编制。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5、大型设备的有效开机时数以原始记录为准。</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（三）补贴编制</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1、经学校批准成立的大型设备共享服务中心，补贴信息管理编制1个；</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2、校级大型设备每台补贴编制0.5个。</w:t>
      </w:r>
    </w:p>
    <w:p w:rsidR="003D3AFA" w:rsidRPr="003D3AFA" w:rsidRDefault="003D3AFA" w:rsidP="003D3AFA">
      <w:pPr>
        <w:widowControl/>
        <w:spacing w:before="100" w:beforeAutospacing="1" w:after="100" w:afterAutospacing="1"/>
        <w:jc w:val="left"/>
        <w:rPr>
          <w:rFonts w:ascii="宋体" w:eastAsia="宋体" w:hAnsi="宋体" w:cs="宋体"/>
          <w:kern w:val="0"/>
          <w:sz w:val="24"/>
          <w:szCs w:val="24"/>
        </w:rPr>
      </w:pPr>
      <w:r w:rsidRPr="003D3AFA">
        <w:rPr>
          <w:rFonts w:ascii="宋体" w:eastAsia="宋体" w:hAnsi="宋体" w:cs="宋体"/>
          <w:kern w:val="0"/>
          <w:sz w:val="24"/>
          <w:szCs w:val="24"/>
        </w:rPr>
        <w:t>   第五条 本办法由重点建设与条件保障处负责解释。</w:t>
      </w:r>
    </w:p>
    <w:p w:rsidR="00CE3C35" w:rsidRDefault="003D3AFA" w:rsidP="003D3AFA">
      <w:pPr>
        <w:widowControl/>
        <w:spacing w:before="100" w:beforeAutospacing="1" w:after="100" w:afterAutospacing="1"/>
        <w:jc w:val="left"/>
        <w:rPr>
          <w:rFonts w:ascii="宋体" w:eastAsia="宋体" w:hAnsi="宋体" w:cs="宋体" w:hint="eastAsia"/>
          <w:kern w:val="0"/>
          <w:sz w:val="24"/>
          <w:szCs w:val="24"/>
        </w:rPr>
      </w:pPr>
      <w:r w:rsidRPr="003D3AFA">
        <w:rPr>
          <w:rFonts w:ascii="宋体" w:eastAsia="宋体" w:hAnsi="宋体" w:cs="宋体"/>
          <w:kern w:val="0"/>
          <w:sz w:val="24"/>
          <w:szCs w:val="24"/>
        </w:rPr>
        <w:t>   第六条 本办法经2007年7月17日党委常委会议通过，自发文之日起施行。</w:t>
      </w:r>
    </w:p>
    <w:p w:rsidR="000D1719" w:rsidRDefault="000D1719" w:rsidP="003D3AFA">
      <w:pPr>
        <w:widowControl/>
        <w:spacing w:before="100" w:beforeAutospacing="1" w:after="100" w:afterAutospacing="1"/>
        <w:jc w:val="left"/>
        <w:rPr>
          <w:rFonts w:ascii="宋体" w:eastAsia="宋体" w:hAnsi="宋体" w:cs="宋体" w:hint="eastAsia"/>
          <w:kern w:val="0"/>
          <w:sz w:val="24"/>
          <w:szCs w:val="24"/>
        </w:rPr>
      </w:pPr>
    </w:p>
    <w:tbl>
      <w:tblPr>
        <w:tblW w:w="9000" w:type="dxa"/>
        <w:jc w:val="center"/>
        <w:tblCellSpacing w:w="15" w:type="dxa"/>
        <w:tblCellMar>
          <w:top w:w="15" w:type="dxa"/>
          <w:left w:w="15" w:type="dxa"/>
          <w:bottom w:w="15" w:type="dxa"/>
          <w:right w:w="15" w:type="dxa"/>
        </w:tblCellMar>
        <w:tblLook w:val="04A0"/>
      </w:tblPr>
      <w:tblGrid>
        <w:gridCol w:w="9000"/>
      </w:tblGrid>
      <w:tr w:rsidR="000D1719" w:rsidRPr="000D1719" w:rsidTr="000D1719">
        <w:trPr>
          <w:tblCellSpacing w:w="15" w:type="dxa"/>
          <w:jc w:val="center"/>
        </w:trPr>
        <w:tc>
          <w:tcPr>
            <w:tcW w:w="0" w:type="auto"/>
            <w:vAlign w:val="center"/>
            <w:hideMark/>
          </w:tcPr>
          <w:p w:rsidR="000D1719" w:rsidRPr="000D1719" w:rsidRDefault="000D1719" w:rsidP="000D1719">
            <w:pPr>
              <w:widowControl/>
              <w:jc w:val="center"/>
              <w:rPr>
                <w:rFonts w:ascii="??" w:eastAsia="宋体" w:hAnsi="??" w:cs="宋体"/>
                <w:b/>
                <w:bCs/>
                <w:color w:val="000000"/>
                <w:kern w:val="0"/>
                <w:sz w:val="24"/>
                <w:szCs w:val="24"/>
              </w:rPr>
            </w:pPr>
            <w:r w:rsidRPr="000D1719">
              <w:rPr>
                <w:rFonts w:ascii="??" w:eastAsia="宋体" w:hAnsi="??" w:cs="宋体"/>
                <w:b/>
                <w:bCs/>
                <w:color w:val="000000"/>
                <w:kern w:val="0"/>
                <w:sz w:val="24"/>
                <w:szCs w:val="24"/>
              </w:rPr>
              <w:lastRenderedPageBreak/>
              <w:t>西安交通大学教职工编制管理暂行办法</w:t>
            </w:r>
          </w:p>
        </w:tc>
      </w:tr>
      <w:tr w:rsidR="000D1719" w:rsidRPr="000D1719" w:rsidTr="000D1719">
        <w:trPr>
          <w:tblCellSpacing w:w="15" w:type="dxa"/>
          <w:jc w:val="center"/>
        </w:trPr>
        <w:tc>
          <w:tcPr>
            <w:tcW w:w="0" w:type="auto"/>
            <w:vAlign w:val="center"/>
            <w:hideMark/>
          </w:tcPr>
          <w:p w:rsidR="000D1719" w:rsidRPr="000D1719" w:rsidRDefault="000D1719" w:rsidP="000D1719">
            <w:pPr>
              <w:widowControl/>
              <w:jc w:val="center"/>
              <w:rPr>
                <w:rFonts w:ascii="宋体" w:eastAsia="宋体" w:hAnsi="宋体" w:cs="宋体"/>
                <w:kern w:val="0"/>
                <w:sz w:val="24"/>
                <w:szCs w:val="24"/>
              </w:rPr>
            </w:pPr>
          </w:p>
        </w:tc>
      </w:tr>
      <w:tr w:rsidR="000D1719" w:rsidRPr="000D1719" w:rsidTr="000D1719">
        <w:trPr>
          <w:tblCellSpacing w:w="15" w:type="dxa"/>
          <w:jc w:val="center"/>
        </w:trPr>
        <w:tc>
          <w:tcPr>
            <w:tcW w:w="0" w:type="auto"/>
            <w:vAlign w:val="center"/>
            <w:hideMark/>
          </w:tcPr>
          <w:p w:rsidR="000D1719" w:rsidRPr="000D1719" w:rsidRDefault="000D1719" w:rsidP="000D1719">
            <w:pPr>
              <w:widowControl/>
              <w:jc w:val="center"/>
              <w:rPr>
                <w:rFonts w:ascii="宋体" w:eastAsia="宋体" w:hAnsi="宋体" w:cs="宋体"/>
                <w:kern w:val="0"/>
                <w:sz w:val="24"/>
                <w:szCs w:val="24"/>
              </w:rPr>
            </w:pPr>
            <w:r w:rsidRPr="000D1719">
              <w:rPr>
                <w:rFonts w:ascii="宋体" w:eastAsia="宋体" w:hAnsi="宋体" w:cs="宋体"/>
                <w:kern w:val="0"/>
                <w:sz w:val="24"/>
                <w:szCs w:val="24"/>
              </w:rPr>
              <w:pict>
                <v:rect id="_x0000_i1025" style="width:0;height:1.5pt" o:hralign="center" o:hrstd="t" o:hr="t" fillcolor="#aca899" stroked="f"/>
              </w:pict>
            </w:r>
          </w:p>
        </w:tc>
      </w:tr>
      <w:tr w:rsidR="000D1719" w:rsidRPr="000D1719" w:rsidTr="000D1719">
        <w:trPr>
          <w:tblCellSpacing w:w="15" w:type="dxa"/>
          <w:jc w:val="center"/>
        </w:trPr>
        <w:tc>
          <w:tcPr>
            <w:tcW w:w="0" w:type="auto"/>
            <w:vAlign w:val="center"/>
            <w:hideMark/>
          </w:tcPr>
          <w:p w:rsidR="000D1719" w:rsidRPr="000D1719" w:rsidRDefault="000D1719" w:rsidP="000D1719">
            <w:pPr>
              <w:widowControl/>
              <w:jc w:val="center"/>
              <w:rPr>
                <w:rFonts w:ascii="宋体" w:eastAsia="宋体" w:hAnsi="宋体" w:cs="宋体"/>
                <w:kern w:val="0"/>
                <w:sz w:val="24"/>
                <w:szCs w:val="24"/>
              </w:rPr>
            </w:pPr>
            <w:r w:rsidRPr="000D1719">
              <w:rPr>
                <w:rFonts w:ascii="宋体" w:eastAsia="宋体" w:hAnsi="宋体" w:cs="宋体"/>
                <w:kern w:val="0"/>
                <w:sz w:val="24"/>
                <w:szCs w:val="24"/>
              </w:rPr>
              <w:t>（2007年7月17日校党委常委会通过，西交校［2007］64号公布）</w:t>
            </w:r>
          </w:p>
          <w:p w:rsidR="000D1719" w:rsidRPr="000D1719" w:rsidRDefault="000D1719" w:rsidP="000D1719">
            <w:pPr>
              <w:widowControl/>
              <w:jc w:val="left"/>
              <w:rPr>
                <w:rFonts w:ascii="宋体" w:eastAsia="宋体" w:hAnsi="宋体" w:cs="宋体"/>
                <w:kern w:val="0"/>
                <w:sz w:val="24"/>
                <w:szCs w:val="24"/>
              </w:rPr>
            </w:pPr>
            <w:r w:rsidRPr="000D1719">
              <w:rPr>
                <w:rFonts w:ascii="宋体" w:eastAsia="宋体" w:hAnsi="宋体" w:cs="宋体"/>
                <w:kern w:val="0"/>
                <w:sz w:val="24"/>
                <w:szCs w:val="24"/>
              </w:rPr>
              <w:br/>
            </w:r>
            <w:r w:rsidRPr="000D1719">
              <w:rPr>
                <w:rFonts w:ascii="宋体" w:eastAsia="宋体" w:hAnsi="宋体" w:cs="宋体"/>
                <w:kern w:val="0"/>
                <w:sz w:val="24"/>
                <w:szCs w:val="24"/>
              </w:rPr>
              <w:br/>
              <w:t xml:space="preserve">　第一条　为了科学、合理、有效地配置人力资源，增强办学活力，提高办学效益与水平，根据教育部《关于深化高等学校人事分配制度改革的若干意见》（教人〔1999〕16号）、《教育部直属高等学校岗位设置管理暂行办法》（教人〔2007〕4号），以及教育部关于普通高等学校编制管理有关精神，结合我校实际，制定本办法。</w:t>
            </w:r>
            <w:r w:rsidRPr="000D1719">
              <w:rPr>
                <w:rFonts w:ascii="宋体" w:eastAsia="宋体" w:hAnsi="宋体" w:cs="宋体"/>
                <w:kern w:val="0"/>
                <w:sz w:val="24"/>
                <w:szCs w:val="24"/>
              </w:rPr>
              <w:br/>
              <w:t xml:space="preserve">　　第二条 基本原则</w:t>
            </w:r>
            <w:r w:rsidRPr="000D1719">
              <w:rPr>
                <w:rFonts w:ascii="宋体" w:eastAsia="宋体" w:hAnsi="宋体" w:cs="宋体"/>
                <w:kern w:val="0"/>
                <w:sz w:val="24"/>
                <w:szCs w:val="24"/>
              </w:rPr>
              <w:br/>
              <w:t xml:space="preserve">　　（一）贯彻“以教师队伍为主体，以教师、管理干部和教学辅助人员三支队伍协调发展为基础”的指导思想，紧紧围绕学校办学目标，按照“科学规范、精简高效”的原则，合理配置和开发人力资源。通过编制的宏观调控和优化配置，进一步理顺校、院、系（所、中心）三级管理体制，降低管理重心，强化学院管理职能。</w:t>
            </w:r>
            <w:r w:rsidRPr="000D1719">
              <w:rPr>
                <w:rFonts w:ascii="宋体" w:eastAsia="宋体" w:hAnsi="宋体" w:cs="宋体"/>
                <w:kern w:val="0"/>
                <w:sz w:val="24"/>
                <w:szCs w:val="24"/>
              </w:rPr>
              <w:br/>
              <w:t xml:space="preserve">　　（二）以稳定规模为前提，以提高办学效益为目标，以优化学科、队伍结构为重点，以“满负荷”任务核算为依据，确定各类人员编制数。</w:t>
            </w:r>
            <w:r w:rsidRPr="000D1719">
              <w:rPr>
                <w:rFonts w:ascii="宋体" w:eastAsia="宋体" w:hAnsi="宋体" w:cs="宋体"/>
                <w:kern w:val="0"/>
                <w:sz w:val="24"/>
                <w:szCs w:val="24"/>
              </w:rPr>
              <w:br/>
              <w:t xml:space="preserve">　　（三）实行“总量控制、分类核算、定期调整”的编制管理方式。各单位确定各类岗位的职责及工作目标任务，应在学校核定的编制数范围内进行。</w:t>
            </w:r>
            <w:r w:rsidRPr="000D1719">
              <w:rPr>
                <w:rFonts w:ascii="宋体" w:eastAsia="宋体" w:hAnsi="宋体" w:cs="宋体"/>
                <w:kern w:val="0"/>
                <w:sz w:val="24"/>
                <w:szCs w:val="24"/>
              </w:rPr>
              <w:br/>
              <w:t xml:space="preserve">　　（四）采用固定编制和流动编制相结合的用人机制。</w:t>
            </w:r>
            <w:r w:rsidRPr="000D1719">
              <w:rPr>
                <w:rFonts w:ascii="宋体" w:eastAsia="宋体" w:hAnsi="宋体" w:cs="宋体"/>
                <w:kern w:val="0"/>
                <w:sz w:val="24"/>
                <w:szCs w:val="24"/>
              </w:rPr>
              <w:br/>
              <w:t xml:space="preserve">　　第三条　编制分类</w:t>
            </w:r>
            <w:r w:rsidRPr="000D1719">
              <w:rPr>
                <w:rFonts w:ascii="宋体" w:eastAsia="宋体" w:hAnsi="宋体" w:cs="宋体"/>
                <w:kern w:val="0"/>
                <w:sz w:val="24"/>
                <w:szCs w:val="24"/>
              </w:rPr>
              <w:br/>
              <w:t xml:space="preserve">　　根据工作职能、任务和性质，学校编制分为两大类：基本编制和附属编制。</w:t>
            </w:r>
            <w:r w:rsidRPr="000D1719">
              <w:rPr>
                <w:rFonts w:ascii="宋体" w:eastAsia="宋体" w:hAnsi="宋体" w:cs="宋体"/>
                <w:kern w:val="0"/>
                <w:sz w:val="24"/>
                <w:szCs w:val="24"/>
              </w:rPr>
              <w:br/>
              <w:t xml:space="preserve">　　（一）基本编制</w:t>
            </w:r>
            <w:r w:rsidRPr="000D1719">
              <w:rPr>
                <w:rFonts w:ascii="宋体" w:eastAsia="宋体" w:hAnsi="宋体" w:cs="宋体"/>
                <w:kern w:val="0"/>
                <w:sz w:val="24"/>
                <w:szCs w:val="24"/>
              </w:rPr>
              <w:br/>
              <w:t xml:space="preserve">　　基本编制指履行高等教育基本职能，完成人才培养任务所必须配备的人员编制，包括：</w:t>
            </w:r>
            <w:r w:rsidRPr="000D1719">
              <w:rPr>
                <w:rFonts w:ascii="宋体" w:eastAsia="宋体" w:hAnsi="宋体" w:cs="宋体"/>
                <w:kern w:val="0"/>
                <w:sz w:val="24"/>
                <w:szCs w:val="24"/>
              </w:rPr>
              <w:br/>
              <w:t xml:space="preserve">　　1．教学任务编制：指为完成教育教学任务（含实践、实验教学和教学改革）所需配备的人员编制；</w:t>
            </w:r>
            <w:r w:rsidRPr="000D1719">
              <w:rPr>
                <w:rFonts w:ascii="宋体" w:eastAsia="宋体" w:hAnsi="宋体" w:cs="宋体"/>
                <w:kern w:val="0"/>
                <w:sz w:val="24"/>
                <w:szCs w:val="24"/>
              </w:rPr>
              <w:br/>
              <w:t xml:space="preserve">　　2．科研任务编制：指为完成与人才培养相关的科研工作所需配备的人员编制；</w:t>
            </w:r>
            <w:r w:rsidRPr="000D1719">
              <w:rPr>
                <w:rFonts w:ascii="宋体" w:eastAsia="宋体" w:hAnsi="宋体" w:cs="宋体"/>
                <w:kern w:val="0"/>
                <w:sz w:val="24"/>
                <w:szCs w:val="24"/>
              </w:rPr>
              <w:br/>
              <w:t xml:space="preserve">　　3．教学辅助编制：指为完成教育教学任务而配备的从事技术保障与支撑的人员编制；</w:t>
            </w:r>
            <w:r w:rsidRPr="000D1719">
              <w:rPr>
                <w:rFonts w:ascii="宋体" w:eastAsia="宋体" w:hAnsi="宋体" w:cs="宋体"/>
                <w:kern w:val="0"/>
                <w:sz w:val="24"/>
                <w:szCs w:val="24"/>
              </w:rPr>
              <w:br/>
              <w:t xml:space="preserve">　　4．辅导员编制：指承担一线学生日常思想政治教育与管理工作任务的人员编制；</w:t>
            </w:r>
            <w:r w:rsidRPr="000D1719">
              <w:rPr>
                <w:rFonts w:ascii="宋体" w:eastAsia="宋体" w:hAnsi="宋体" w:cs="宋体"/>
                <w:kern w:val="0"/>
                <w:sz w:val="24"/>
                <w:szCs w:val="24"/>
              </w:rPr>
              <w:br/>
              <w:t xml:space="preserve">　　5．管理及辅助管理编制：指从事学校机关、院（系）党政管理及相关辅助工作所需配备的人员编制。</w:t>
            </w:r>
            <w:r w:rsidRPr="000D1719">
              <w:rPr>
                <w:rFonts w:ascii="宋体" w:eastAsia="宋体" w:hAnsi="宋体" w:cs="宋体"/>
                <w:kern w:val="0"/>
                <w:sz w:val="24"/>
                <w:szCs w:val="24"/>
              </w:rPr>
              <w:br/>
              <w:t xml:space="preserve">　　（二）附属编制</w:t>
            </w:r>
            <w:r w:rsidRPr="000D1719">
              <w:rPr>
                <w:rFonts w:ascii="宋体" w:eastAsia="宋体" w:hAnsi="宋体" w:cs="宋体"/>
                <w:kern w:val="0"/>
                <w:sz w:val="24"/>
                <w:szCs w:val="24"/>
              </w:rPr>
              <w:br/>
              <w:t xml:space="preserve">　　附属编制指承担学校后勤和公益性服务任务的事业人员编制，包括：</w:t>
            </w:r>
            <w:r w:rsidRPr="000D1719">
              <w:rPr>
                <w:rFonts w:ascii="宋体" w:eastAsia="宋体" w:hAnsi="宋体" w:cs="宋体"/>
                <w:kern w:val="0"/>
                <w:sz w:val="24"/>
                <w:szCs w:val="24"/>
              </w:rPr>
              <w:br/>
              <w:t xml:space="preserve">　　1．逐步实行社会化或部分社会化的后勤、教育产业的事业人员编制；</w:t>
            </w:r>
            <w:r w:rsidRPr="000D1719">
              <w:rPr>
                <w:rFonts w:ascii="宋体" w:eastAsia="宋体" w:hAnsi="宋体" w:cs="宋体"/>
                <w:kern w:val="0"/>
                <w:sz w:val="24"/>
                <w:szCs w:val="24"/>
              </w:rPr>
              <w:br/>
              <w:t xml:space="preserve">　　2．校医院、附属中小学等承担公益性服务的事业人员编制；</w:t>
            </w:r>
            <w:r w:rsidRPr="000D1719">
              <w:rPr>
                <w:rFonts w:ascii="宋体" w:eastAsia="宋体" w:hAnsi="宋体" w:cs="宋体"/>
                <w:kern w:val="0"/>
                <w:sz w:val="24"/>
                <w:szCs w:val="24"/>
              </w:rPr>
              <w:br/>
              <w:t xml:space="preserve">　　3．附属医院、出版社等经济独立核算的事业人员编制。</w:t>
            </w:r>
            <w:r w:rsidRPr="000D1719">
              <w:rPr>
                <w:rFonts w:ascii="宋体" w:eastAsia="宋体" w:hAnsi="宋体" w:cs="宋体"/>
                <w:kern w:val="0"/>
                <w:sz w:val="24"/>
                <w:szCs w:val="24"/>
              </w:rPr>
              <w:br/>
              <w:t xml:space="preserve">　　第四条　总体编制核算</w:t>
            </w:r>
            <w:r w:rsidRPr="000D1719">
              <w:rPr>
                <w:rFonts w:ascii="宋体" w:eastAsia="宋体" w:hAnsi="宋体" w:cs="宋体"/>
                <w:kern w:val="0"/>
                <w:sz w:val="24"/>
                <w:szCs w:val="24"/>
              </w:rPr>
              <w:br/>
              <w:t xml:space="preserve">　　学校编制总数（不含附属医院）依据招生规模所折算的标准学生数确定，生员比确定为7.3:1。编制总数中，教学任务、科研任务、教学辅助、辅导员等四类编制占总编制数的70%左右，其中教学任务、科研任务编制数不低于总编制数的55%。管理及辅助管理编制数占15%左右，不含附属医院的附属编制数逐步过渡到不超过15%。</w:t>
            </w:r>
            <w:r w:rsidRPr="000D1719">
              <w:rPr>
                <w:rFonts w:ascii="宋体" w:eastAsia="宋体" w:hAnsi="宋体" w:cs="宋体"/>
                <w:kern w:val="0"/>
                <w:sz w:val="24"/>
                <w:szCs w:val="24"/>
              </w:rPr>
              <w:br/>
              <w:t xml:space="preserve">　　未来五年，我校学生规模稳定在31200人，其中博士研究生3500人、硕士研究生</w:t>
            </w:r>
            <w:r w:rsidRPr="000D1719">
              <w:rPr>
                <w:rFonts w:ascii="宋体" w:eastAsia="宋体" w:hAnsi="宋体" w:cs="宋体"/>
                <w:kern w:val="0"/>
                <w:sz w:val="24"/>
                <w:szCs w:val="24"/>
              </w:rPr>
              <w:lastRenderedPageBreak/>
              <w:t>9000人、本科生17500人、外国留学生1200人。按照教育部规定，标准生的折算权数分别是：本科生为1，硕士研究生为1.5，博士研究生为2，外国留学生为3折算后，我校标准学生数为41600。</w:t>
            </w:r>
            <w:r w:rsidRPr="000D1719">
              <w:rPr>
                <w:rFonts w:ascii="宋体" w:eastAsia="宋体" w:hAnsi="宋体" w:cs="宋体"/>
                <w:kern w:val="0"/>
                <w:sz w:val="24"/>
                <w:szCs w:val="24"/>
              </w:rPr>
              <w:br/>
              <w:t xml:space="preserve">　　由此计算，未来五年学校除附属医院以外的编制总数控制在5700。结合学校实际，教学任务、科研任务编制数达到3160，教学辅助编制数控制在700，辅导员编制数核定为100，管理及辅助管理编制数控制在900，不含附属医院的附属编制数逐步过渡到不超过840。</w:t>
            </w:r>
            <w:r w:rsidRPr="000D1719">
              <w:rPr>
                <w:rFonts w:ascii="宋体" w:eastAsia="宋体" w:hAnsi="宋体" w:cs="宋体"/>
                <w:kern w:val="0"/>
                <w:sz w:val="24"/>
                <w:szCs w:val="24"/>
              </w:rPr>
              <w:br/>
              <w:t xml:space="preserve">　　第五条　分类编制核算</w:t>
            </w:r>
            <w:r w:rsidRPr="000D1719">
              <w:rPr>
                <w:rFonts w:ascii="宋体" w:eastAsia="宋体" w:hAnsi="宋体" w:cs="宋体"/>
                <w:kern w:val="0"/>
                <w:sz w:val="24"/>
                <w:szCs w:val="24"/>
              </w:rPr>
              <w:br/>
              <w:t xml:space="preserve">　　（一）教学任务编制</w:t>
            </w:r>
            <w:r w:rsidRPr="000D1719">
              <w:rPr>
                <w:rFonts w:ascii="宋体" w:eastAsia="宋体" w:hAnsi="宋体" w:cs="宋体"/>
                <w:kern w:val="0"/>
                <w:sz w:val="24"/>
                <w:szCs w:val="24"/>
              </w:rPr>
              <w:br/>
              <w:t xml:space="preserve">　　教学任务编制由本科生教学任务编制和研究生教学任务编制组成。</w:t>
            </w:r>
            <w:r w:rsidRPr="000D1719">
              <w:rPr>
                <w:rFonts w:ascii="宋体" w:eastAsia="宋体" w:hAnsi="宋体" w:cs="宋体"/>
                <w:kern w:val="0"/>
                <w:sz w:val="24"/>
                <w:szCs w:val="24"/>
              </w:rPr>
              <w:br/>
              <w:t xml:space="preserve">　　本科生、研究生教学任务编制依据课程类型，以不同的周学时数为满负荷任务核定；指导本科生毕业设计、研究生论文的编制，以不同的学生数为满负荷任务核定。</w:t>
            </w:r>
            <w:r w:rsidRPr="000D1719">
              <w:rPr>
                <w:rFonts w:ascii="宋体" w:eastAsia="宋体" w:hAnsi="宋体" w:cs="宋体"/>
                <w:kern w:val="0"/>
                <w:sz w:val="24"/>
                <w:szCs w:val="24"/>
              </w:rPr>
              <w:br/>
              <w:t xml:space="preserve">　　本科生、研究生教学任务编制数具体依据《西安交通大学教学任务编制计算暂行办法》（附件1）核定为2300，占总编制数的40.4％。</w:t>
            </w:r>
            <w:r w:rsidRPr="000D1719">
              <w:rPr>
                <w:rFonts w:ascii="宋体" w:eastAsia="宋体" w:hAnsi="宋体" w:cs="宋体"/>
                <w:kern w:val="0"/>
                <w:sz w:val="24"/>
                <w:szCs w:val="24"/>
              </w:rPr>
              <w:br/>
              <w:t xml:space="preserve">　　（二）科研任务编制</w:t>
            </w:r>
            <w:r w:rsidRPr="000D1719">
              <w:rPr>
                <w:rFonts w:ascii="宋体" w:eastAsia="宋体" w:hAnsi="宋体" w:cs="宋体"/>
                <w:kern w:val="0"/>
                <w:sz w:val="24"/>
                <w:szCs w:val="24"/>
              </w:rPr>
              <w:br/>
              <w:t xml:space="preserve">　　科研任务编制由基本科研任务编制与专项科研任务编制组成。</w:t>
            </w:r>
            <w:r w:rsidRPr="000D1719">
              <w:rPr>
                <w:rFonts w:ascii="宋体" w:eastAsia="宋体" w:hAnsi="宋体" w:cs="宋体"/>
                <w:kern w:val="0"/>
                <w:sz w:val="24"/>
                <w:szCs w:val="24"/>
              </w:rPr>
              <w:br/>
              <w:t xml:space="preserve">　　1．基本科研任务编制是指以科研总量（项目和成果）为基础，结合学科发展需要所核定的编制。根据科研总量核定的编制数按科研总量除以相应的满负荷科研当量核定，根据学科发展需要核定的编制数依据学科类型以教学任务编制数的适当比例核定。</w:t>
            </w:r>
            <w:r w:rsidRPr="000D1719">
              <w:rPr>
                <w:rFonts w:ascii="宋体" w:eastAsia="宋体" w:hAnsi="宋体" w:cs="宋体"/>
                <w:kern w:val="0"/>
                <w:sz w:val="24"/>
                <w:szCs w:val="24"/>
              </w:rPr>
              <w:br/>
              <w:t xml:space="preserve">　　基本科研任务编制的人员费，由学校经费和课题经费共同承担。</w:t>
            </w:r>
            <w:r w:rsidRPr="000D1719">
              <w:rPr>
                <w:rFonts w:ascii="宋体" w:eastAsia="宋体" w:hAnsi="宋体" w:cs="宋体"/>
                <w:kern w:val="0"/>
                <w:sz w:val="24"/>
                <w:szCs w:val="24"/>
              </w:rPr>
              <w:br/>
              <w:t xml:space="preserve">　　2．专项科研任务编制是指完成特定科研任务所需要的非固定编制。专项科研任务编制数按科研经费数除以相应的满负荷科研当量核定。</w:t>
            </w:r>
            <w:r w:rsidRPr="000D1719">
              <w:rPr>
                <w:rFonts w:ascii="宋体" w:eastAsia="宋体" w:hAnsi="宋体" w:cs="宋体"/>
                <w:kern w:val="0"/>
                <w:sz w:val="24"/>
                <w:szCs w:val="24"/>
              </w:rPr>
              <w:br/>
              <w:t xml:space="preserve">　　专项科研任务编制的人员费由课题经费承担。</w:t>
            </w:r>
            <w:r w:rsidRPr="000D1719">
              <w:rPr>
                <w:rFonts w:ascii="宋体" w:eastAsia="宋体" w:hAnsi="宋体" w:cs="宋体"/>
                <w:kern w:val="0"/>
                <w:sz w:val="24"/>
                <w:szCs w:val="24"/>
              </w:rPr>
              <w:br/>
              <w:t xml:space="preserve">　　科研任务编制数依据《西安交通大学科研任务编制计算暂行办法》（附件2）核定为860，占总编制数的15.1％。</w:t>
            </w:r>
            <w:r w:rsidRPr="000D1719">
              <w:rPr>
                <w:rFonts w:ascii="宋体" w:eastAsia="宋体" w:hAnsi="宋体" w:cs="宋体"/>
                <w:kern w:val="0"/>
                <w:sz w:val="24"/>
                <w:szCs w:val="24"/>
              </w:rPr>
              <w:br/>
              <w:t xml:space="preserve">　　（三）教学辅助编制</w:t>
            </w:r>
            <w:r w:rsidRPr="000D1719">
              <w:rPr>
                <w:rFonts w:ascii="宋体" w:eastAsia="宋体" w:hAnsi="宋体" w:cs="宋体"/>
                <w:kern w:val="0"/>
                <w:sz w:val="24"/>
                <w:szCs w:val="24"/>
              </w:rPr>
              <w:br/>
              <w:t xml:space="preserve">　　教学辅助编制由实验与工程技术编制，图书档案资料、报刊编辑编制组成。</w:t>
            </w:r>
            <w:r w:rsidRPr="000D1719">
              <w:rPr>
                <w:rFonts w:ascii="宋体" w:eastAsia="宋体" w:hAnsi="宋体" w:cs="宋体"/>
                <w:kern w:val="0"/>
                <w:sz w:val="24"/>
                <w:szCs w:val="24"/>
              </w:rPr>
              <w:br/>
              <w:t xml:space="preserve">　　1．实验与工程技术编制</w:t>
            </w:r>
            <w:r w:rsidRPr="000D1719">
              <w:rPr>
                <w:rFonts w:ascii="宋体" w:eastAsia="宋体" w:hAnsi="宋体" w:cs="宋体"/>
                <w:kern w:val="0"/>
                <w:sz w:val="24"/>
                <w:szCs w:val="24"/>
              </w:rPr>
              <w:br/>
              <w:t xml:space="preserve">　　实验与工程技术编制由实验室保障、网络信息以及其他技术支撑等编制组成。</w:t>
            </w:r>
            <w:r w:rsidRPr="000D1719">
              <w:rPr>
                <w:rFonts w:ascii="宋体" w:eastAsia="宋体" w:hAnsi="宋体" w:cs="宋体"/>
                <w:kern w:val="0"/>
                <w:sz w:val="24"/>
                <w:szCs w:val="24"/>
              </w:rPr>
              <w:br/>
              <w:t xml:space="preserve">　　实验室保障编制数依据《西安交通大学实验室保障编制计算暂行办法》（附件3）核定为376。</w:t>
            </w:r>
            <w:r w:rsidRPr="000D1719">
              <w:rPr>
                <w:rFonts w:ascii="宋体" w:eastAsia="宋体" w:hAnsi="宋体" w:cs="宋体"/>
                <w:kern w:val="0"/>
                <w:sz w:val="24"/>
                <w:szCs w:val="24"/>
              </w:rPr>
              <w:br/>
              <w:t xml:space="preserve">　　网络信息等其他技术支撑编制数核定为90，其中学校机关的技术支撑编制数核定为70，网络教育学院等其他单位的技术支撑编制数不超过20。</w:t>
            </w:r>
            <w:r w:rsidRPr="000D1719">
              <w:rPr>
                <w:rFonts w:ascii="宋体" w:eastAsia="宋体" w:hAnsi="宋体" w:cs="宋体"/>
                <w:kern w:val="0"/>
                <w:sz w:val="24"/>
                <w:szCs w:val="24"/>
              </w:rPr>
              <w:br/>
              <w:t xml:space="preserve">　　实验与工程技术编制数占总编制数的8.2％。</w:t>
            </w:r>
            <w:r w:rsidRPr="000D1719">
              <w:rPr>
                <w:rFonts w:ascii="宋体" w:eastAsia="宋体" w:hAnsi="宋体" w:cs="宋体"/>
                <w:kern w:val="0"/>
                <w:sz w:val="24"/>
                <w:szCs w:val="24"/>
              </w:rPr>
              <w:br/>
              <w:t xml:space="preserve">　　2．图书档案资料、报刊编辑编制</w:t>
            </w:r>
            <w:r w:rsidRPr="000D1719">
              <w:rPr>
                <w:rFonts w:ascii="宋体" w:eastAsia="宋体" w:hAnsi="宋体" w:cs="宋体"/>
                <w:kern w:val="0"/>
                <w:sz w:val="24"/>
                <w:szCs w:val="24"/>
              </w:rPr>
              <w:br/>
              <w:t xml:space="preserve">　　图书档案资料、报刊编辑编制数按《西安交通大学图书档案资料、报刊编辑编制计算暂行办法》（附件4）核定为234，占总编制数的4.1％。</w:t>
            </w:r>
            <w:r w:rsidRPr="000D1719">
              <w:rPr>
                <w:rFonts w:ascii="宋体" w:eastAsia="宋体" w:hAnsi="宋体" w:cs="宋体"/>
                <w:kern w:val="0"/>
                <w:sz w:val="24"/>
                <w:szCs w:val="24"/>
              </w:rPr>
              <w:br/>
              <w:t xml:space="preserve">　　（四）辅导员编制</w:t>
            </w:r>
            <w:r w:rsidRPr="000D1719">
              <w:rPr>
                <w:rFonts w:ascii="宋体" w:eastAsia="宋体" w:hAnsi="宋体" w:cs="宋体"/>
                <w:kern w:val="0"/>
                <w:sz w:val="24"/>
                <w:szCs w:val="24"/>
              </w:rPr>
              <w:br/>
              <w:t xml:space="preserve">　　辅导员编制数按照《西安交通大学学生思想政治工作队伍建设实施办法》（西交党发〔2004〕14号）并结合学校实际核定为100，占总编制数的1.8%。</w:t>
            </w:r>
            <w:r w:rsidRPr="000D1719">
              <w:rPr>
                <w:rFonts w:ascii="宋体" w:eastAsia="宋体" w:hAnsi="宋体" w:cs="宋体"/>
                <w:kern w:val="0"/>
                <w:sz w:val="24"/>
                <w:szCs w:val="24"/>
              </w:rPr>
              <w:br/>
              <w:t xml:space="preserve">　　（五）管理及辅助管理编制</w:t>
            </w:r>
            <w:r w:rsidRPr="000D1719">
              <w:rPr>
                <w:rFonts w:ascii="宋体" w:eastAsia="宋体" w:hAnsi="宋体" w:cs="宋体"/>
                <w:kern w:val="0"/>
                <w:sz w:val="24"/>
                <w:szCs w:val="24"/>
              </w:rPr>
              <w:br/>
              <w:t xml:space="preserve">　　管理及辅助管理编制数依据《西安交通大学管理及辅助管理编制核定暂行办法》（附件5）核定为900，占总编制数的15.8%。其中校机关编制数为620，学院编制数为280。</w:t>
            </w:r>
            <w:r w:rsidRPr="000D1719">
              <w:rPr>
                <w:rFonts w:ascii="宋体" w:eastAsia="宋体" w:hAnsi="宋体" w:cs="宋体"/>
                <w:kern w:val="0"/>
                <w:sz w:val="24"/>
                <w:szCs w:val="24"/>
              </w:rPr>
              <w:br/>
            </w:r>
            <w:r w:rsidRPr="000D1719">
              <w:rPr>
                <w:rFonts w:ascii="宋体" w:eastAsia="宋体" w:hAnsi="宋体" w:cs="宋体"/>
                <w:kern w:val="0"/>
                <w:sz w:val="24"/>
                <w:szCs w:val="24"/>
              </w:rPr>
              <w:lastRenderedPageBreak/>
              <w:t xml:space="preserve">　　（六）附属编制</w:t>
            </w:r>
            <w:r w:rsidRPr="000D1719">
              <w:rPr>
                <w:rFonts w:ascii="宋体" w:eastAsia="宋体" w:hAnsi="宋体" w:cs="宋体"/>
                <w:kern w:val="0"/>
                <w:sz w:val="24"/>
                <w:szCs w:val="24"/>
              </w:rPr>
              <w:br/>
              <w:t xml:space="preserve">　　1．附属中学、附属小学编制数按国务院办公厅转发中央编办、教育部、财政部《关于制定中小学教职工编制标准意见的通知》（国办发〔2001〕74号）核定为270。其中附属中学编制数为112，第二附属中学编制数为62，附属小学编制数为58，第二附属小学编制数为38。</w:t>
            </w:r>
            <w:r w:rsidRPr="000D1719">
              <w:rPr>
                <w:rFonts w:ascii="宋体" w:eastAsia="宋体" w:hAnsi="宋体" w:cs="宋体"/>
                <w:kern w:val="0"/>
                <w:sz w:val="24"/>
                <w:szCs w:val="24"/>
              </w:rPr>
              <w:br/>
              <w:t xml:space="preserve">　　2．校医院编制数核定为140。</w:t>
            </w:r>
            <w:r w:rsidRPr="000D1719">
              <w:rPr>
                <w:rFonts w:ascii="宋体" w:eastAsia="宋体" w:hAnsi="宋体" w:cs="宋体"/>
                <w:kern w:val="0"/>
                <w:sz w:val="24"/>
                <w:szCs w:val="24"/>
              </w:rPr>
              <w:br/>
              <w:t xml:space="preserve">　　3．学校后勤、教育产业编制数逐步减少到430。</w:t>
            </w:r>
            <w:r w:rsidRPr="000D1719">
              <w:rPr>
                <w:rFonts w:ascii="宋体" w:eastAsia="宋体" w:hAnsi="宋体" w:cs="宋体"/>
                <w:kern w:val="0"/>
                <w:sz w:val="24"/>
                <w:szCs w:val="24"/>
              </w:rPr>
              <w:br/>
              <w:t xml:space="preserve">　　4．附属医院编制数根据学校教学科研需要和卫生部有关规定核定。</w:t>
            </w:r>
            <w:r w:rsidRPr="000D1719">
              <w:rPr>
                <w:rFonts w:ascii="宋体" w:eastAsia="宋体" w:hAnsi="宋体" w:cs="宋体"/>
                <w:kern w:val="0"/>
                <w:sz w:val="24"/>
                <w:szCs w:val="24"/>
              </w:rPr>
              <w:br/>
              <w:t xml:space="preserve">　　不含附属医院的附属编制数占总编制数的14.7%。</w:t>
            </w:r>
            <w:r w:rsidRPr="000D1719">
              <w:rPr>
                <w:rFonts w:ascii="宋体" w:eastAsia="宋体" w:hAnsi="宋体" w:cs="宋体"/>
                <w:kern w:val="0"/>
                <w:sz w:val="24"/>
                <w:szCs w:val="24"/>
              </w:rPr>
              <w:br/>
              <w:t xml:space="preserve">　　第六条　编制管理</w:t>
            </w:r>
            <w:r w:rsidRPr="000D1719">
              <w:rPr>
                <w:rFonts w:ascii="宋体" w:eastAsia="宋体" w:hAnsi="宋体" w:cs="宋体"/>
                <w:kern w:val="0"/>
                <w:sz w:val="24"/>
                <w:szCs w:val="24"/>
              </w:rPr>
              <w:br/>
              <w:t xml:space="preserve">　　（一）学校成立机构与编制委员会，负责全校机构的设立与编制的审定。</w:t>
            </w:r>
            <w:r w:rsidRPr="000D1719">
              <w:rPr>
                <w:rFonts w:ascii="宋体" w:eastAsia="宋体" w:hAnsi="宋体" w:cs="宋体"/>
                <w:kern w:val="0"/>
                <w:sz w:val="24"/>
                <w:szCs w:val="24"/>
              </w:rPr>
              <w:br/>
              <w:t xml:space="preserve">　　（二）全校总编制数每三年核定一次，各基层单位的编制数每年审核一次。编制调整由各基层单位提出申请，经人事处审核后，报机构与编制委员会审定。</w:t>
            </w:r>
            <w:r w:rsidRPr="000D1719">
              <w:rPr>
                <w:rFonts w:ascii="宋体" w:eastAsia="宋体" w:hAnsi="宋体" w:cs="宋体"/>
                <w:kern w:val="0"/>
                <w:sz w:val="24"/>
                <w:szCs w:val="24"/>
              </w:rPr>
              <w:br/>
              <w:t xml:space="preserve">　　（三）经学校核定的编制数作为各基层单位岗位设置总量与经费划拨的主要依据。</w:t>
            </w:r>
            <w:r w:rsidRPr="000D1719">
              <w:rPr>
                <w:rFonts w:ascii="宋体" w:eastAsia="宋体" w:hAnsi="宋体" w:cs="宋体"/>
                <w:kern w:val="0"/>
                <w:sz w:val="24"/>
                <w:szCs w:val="24"/>
              </w:rPr>
              <w:br/>
              <w:t xml:space="preserve">　　第七条　本办法由人事处负责解释。</w:t>
            </w:r>
            <w:r w:rsidRPr="000D1719">
              <w:rPr>
                <w:rFonts w:ascii="宋体" w:eastAsia="宋体" w:hAnsi="宋体" w:cs="宋体"/>
                <w:kern w:val="0"/>
                <w:sz w:val="24"/>
                <w:szCs w:val="24"/>
              </w:rPr>
              <w:br/>
              <w:t xml:space="preserve">　　第八条　本办法经校党委常委会讨论通过，自印发之日起施行。</w:t>
            </w:r>
          </w:p>
        </w:tc>
      </w:tr>
    </w:tbl>
    <w:p w:rsidR="000D1719" w:rsidRPr="000D1719" w:rsidRDefault="000D1719" w:rsidP="000D171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7334250" cy="76200"/>
            <wp:effectExtent l="19050" t="0" r="0" b="0"/>
            <wp:docPr id="2" name="图片 2" descr="http://202.117.3.40/rsc2/pic/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117.3.40/rsc2/pic/bottom.jpg"/>
                    <pic:cNvPicPr>
                      <a:picLocks noChangeAspect="1" noChangeArrowheads="1"/>
                    </pic:cNvPicPr>
                  </pic:nvPicPr>
                  <pic:blipFill>
                    <a:blip r:embed="rId6"/>
                    <a:srcRect/>
                    <a:stretch>
                      <a:fillRect/>
                    </a:stretch>
                  </pic:blipFill>
                  <pic:spPr bwMode="auto">
                    <a:xfrm>
                      <a:off x="0" y="0"/>
                      <a:ext cx="7334250" cy="76200"/>
                    </a:xfrm>
                    <a:prstGeom prst="rect">
                      <a:avLst/>
                    </a:prstGeom>
                    <a:noFill/>
                    <a:ln w="9525">
                      <a:noFill/>
                      <a:miter lim="800000"/>
                      <a:headEnd/>
                      <a:tailEnd/>
                    </a:ln>
                  </pic:spPr>
                </pic:pic>
              </a:graphicData>
            </a:graphic>
          </wp:inline>
        </w:drawing>
      </w:r>
    </w:p>
    <w:p w:rsidR="000D1719" w:rsidRPr="000D1719" w:rsidRDefault="000D1719" w:rsidP="003D3AFA">
      <w:pPr>
        <w:widowControl/>
        <w:spacing w:before="100" w:beforeAutospacing="1" w:after="100" w:afterAutospacing="1"/>
        <w:jc w:val="left"/>
      </w:pPr>
    </w:p>
    <w:sectPr w:rsidR="000D1719" w:rsidRPr="000D1719" w:rsidSect="00CE3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549" w:rsidRDefault="00DA4549" w:rsidP="000D1719">
      <w:r>
        <w:separator/>
      </w:r>
    </w:p>
  </w:endnote>
  <w:endnote w:type="continuationSeparator" w:id="1">
    <w:p w:rsidR="00DA4549" w:rsidRDefault="00DA4549" w:rsidP="000D1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549" w:rsidRDefault="00DA4549" w:rsidP="000D1719">
      <w:r>
        <w:separator/>
      </w:r>
    </w:p>
  </w:footnote>
  <w:footnote w:type="continuationSeparator" w:id="1">
    <w:p w:rsidR="00DA4549" w:rsidRDefault="00DA4549" w:rsidP="000D1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AFA"/>
    <w:rsid w:val="000D1719"/>
    <w:rsid w:val="003D3AFA"/>
    <w:rsid w:val="003F39AC"/>
    <w:rsid w:val="00CE3C35"/>
    <w:rsid w:val="00DA4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35"/>
    <w:pPr>
      <w:widowControl w:val="0"/>
      <w:jc w:val="both"/>
    </w:pPr>
  </w:style>
  <w:style w:type="paragraph" w:styleId="3">
    <w:name w:val="heading 3"/>
    <w:basedOn w:val="a"/>
    <w:link w:val="3Char"/>
    <w:uiPriority w:val="9"/>
    <w:qFormat/>
    <w:rsid w:val="003D3AF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3AFA"/>
    <w:rPr>
      <w:rFonts w:ascii="宋体" w:eastAsia="宋体" w:hAnsi="宋体" w:cs="宋体"/>
      <w:b/>
      <w:bCs/>
      <w:kern w:val="0"/>
      <w:sz w:val="27"/>
      <w:szCs w:val="27"/>
    </w:rPr>
  </w:style>
  <w:style w:type="paragraph" w:styleId="a3">
    <w:name w:val="Normal (Web)"/>
    <w:basedOn w:val="a"/>
    <w:uiPriority w:val="99"/>
    <w:semiHidden/>
    <w:unhideWhenUsed/>
    <w:rsid w:val="003D3A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3AFA"/>
    <w:rPr>
      <w:b/>
      <w:bCs/>
    </w:rPr>
  </w:style>
  <w:style w:type="paragraph" w:styleId="a5">
    <w:name w:val="header"/>
    <w:basedOn w:val="a"/>
    <w:link w:val="Char"/>
    <w:uiPriority w:val="99"/>
    <w:semiHidden/>
    <w:unhideWhenUsed/>
    <w:rsid w:val="000D1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D1719"/>
    <w:rPr>
      <w:sz w:val="18"/>
      <w:szCs w:val="18"/>
    </w:rPr>
  </w:style>
  <w:style w:type="paragraph" w:styleId="a6">
    <w:name w:val="footer"/>
    <w:basedOn w:val="a"/>
    <w:link w:val="Char0"/>
    <w:uiPriority w:val="99"/>
    <w:semiHidden/>
    <w:unhideWhenUsed/>
    <w:rsid w:val="000D17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D1719"/>
    <w:rPr>
      <w:sz w:val="18"/>
      <w:szCs w:val="18"/>
    </w:rPr>
  </w:style>
  <w:style w:type="paragraph" w:styleId="a7">
    <w:name w:val="Balloon Text"/>
    <w:basedOn w:val="a"/>
    <w:link w:val="Char1"/>
    <w:uiPriority w:val="99"/>
    <w:semiHidden/>
    <w:unhideWhenUsed/>
    <w:rsid w:val="000D1719"/>
    <w:rPr>
      <w:sz w:val="18"/>
      <w:szCs w:val="18"/>
    </w:rPr>
  </w:style>
  <w:style w:type="character" w:customStyle="1" w:styleId="Char1">
    <w:name w:val="批注框文本 Char"/>
    <w:basedOn w:val="a0"/>
    <w:link w:val="a7"/>
    <w:uiPriority w:val="99"/>
    <w:semiHidden/>
    <w:rsid w:val="000D1719"/>
    <w:rPr>
      <w:sz w:val="18"/>
      <w:szCs w:val="18"/>
    </w:rPr>
  </w:style>
</w:styles>
</file>

<file path=word/webSettings.xml><?xml version="1.0" encoding="utf-8"?>
<w:webSettings xmlns:r="http://schemas.openxmlformats.org/officeDocument/2006/relationships" xmlns:w="http://schemas.openxmlformats.org/wordprocessingml/2006/main">
  <w:divs>
    <w:div w:id="1617520630">
      <w:bodyDiv w:val="1"/>
      <w:marLeft w:val="0"/>
      <w:marRight w:val="0"/>
      <w:marTop w:val="0"/>
      <w:marBottom w:val="0"/>
      <w:divBdr>
        <w:top w:val="none" w:sz="0" w:space="0" w:color="auto"/>
        <w:left w:val="none" w:sz="0" w:space="0" w:color="auto"/>
        <w:bottom w:val="none" w:sz="0" w:space="0" w:color="auto"/>
        <w:right w:val="none" w:sz="0" w:space="0" w:color="auto"/>
      </w:divBdr>
      <w:divsChild>
        <w:div w:id="601106487">
          <w:marLeft w:val="0"/>
          <w:marRight w:val="0"/>
          <w:marTop w:val="0"/>
          <w:marBottom w:val="0"/>
          <w:divBdr>
            <w:top w:val="none" w:sz="0" w:space="0" w:color="auto"/>
            <w:left w:val="none" w:sz="0" w:space="0" w:color="auto"/>
            <w:bottom w:val="none" w:sz="0" w:space="0" w:color="auto"/>
            <w:right w:val="none" w:sz="0" w:space="0" w:color="auto"/>
          </w:divBdr>
          <w:divsChild>
            <w:div w:id="606431670">
              <w:marLeft w:val="0"/>
              <w:marRight w:val="0"/>
              <w:marTop w:val="0"/>
              <w:marBottom w:val="0"/>
              <w:divBdr>
                <w:top w:val="none" w:sz="0" w:space="0" w:color="auto"/>
                <w:left w:val="none" w:sz="0" w:space="0" w:color="auto"/>
                <w:bottom w:val="none" w:sz="0" w:space="0" w:color="auto"/>
                <w:right w:val="none" w:sz="0" w:space="0" w:color="auto"/>
              </w:divBdr>
              <w:divsChild>
                <w:div w:id="813256600">
                  <w:marLeft w:val="0"/>
                  <w:marRight w:val="0"/>
                  <w:marTop w:val="0"/>
                  <w:marBottom w:val="0"/>
                  <w:divBdr>
                    <w:top w:val="none" w:sz="0" w:space="0" w:color="auto"/>
                    <w:left w:val="none" w:sz="0" w:space="0" w:color="auto"/>
                    <w:bottom w:val="none" w:sz="0" w:space="0" w:color="auto"/>
                    <w:right w:val="none" w:sz="0" w:space="0" w:color="auto"/>
                  </w:divBdr>
                  <w:divsChild>
                    <w:div w:id="336466199">
                      <w:marLeft w:val="0"/>
                      <w:marRight w:val="0"/>
                      <w:marTop w:val="0"/>
                      <w:marBottom w:val="0"/>
                      <w:divBdr>
                        <w:top w:val="none" w:sz="0" w:space="0" w:color="auto"/>
                        <w:left w:val="none" w:sz="0" w:space="0" w:color="auto"/>
                        <w:bottom w:val="none" w:sz="0" w:space="0" w:color="auto"/>
                        <w:right w:val="none" w:sz="0" w:space="0" w:color="auto"/>
                      </w:divBdr>
                      <w:divsChild>
                        <w:div w:id="1957981112">
                          <w:marLeft w:val="0"/>
                          <w:marRight w:val="0"/>
                          <w:marTop w:val="0"/>
                          <w:marBottom w:val="0"/>
                          <w:divBdr>
                            <w:top w:val="none" w:sz="0" w:space="0" w:color="auto"/>
                            <w:left w:val="none" w:sz="0" w:space="0" w:color="auto"/>
                            <w:bottom w:val="none" w:sz="0" w:space="0" w:color="auto"/>
                            <w:right w:val="none" w:sz="0" w:space="0" w:color="auto"/>
                          </w:divBdr>
                          <w:divsChild>
                            <w:div w:id="1409494009">
                              <w:marLeft w:val="0"/>
                              <w:marRight w:val="0"/>
                              <w:marTop w:val="0"/>
                              <w:marBottom w:val="0"/>
                              <w:divBdr>
                                <w:top w:val="none" w:sz="0" w:space="0" w:color="auto"/>
                                <w:left w:val="none" w:sz="0" w:space="0" w:color="auto"/>
                                <w:bottom w:val="none" w:sz="0" w:space="0" w:color="auto"/>
                                <w:right w:val="none" w:sz="0" w:space="0" w:color="auto"/>
                              </w:divBdr>
                              <w:divsChild>
                                <w:div w:id="999885323">
                                  <w:marLeft w:val="0"/>
                                  <w:marRight w:val="0"/>
                                  <w:marTop w:val="0"/>
                                  <w:marBottom w:val="0"/>
                                  <w:divBdr>
                                    <w:top w:val="none" w:sz="0" w:space="0" w:color="auto"/>
                                    <w:left w:val="none" w:sz="0" w:space="0" w:color="auto"/>
                                    <w:bottom w:val="none" w:sz="0" w:space="0" w:color="auto"/>
                                    <w:right w:val="none" w:sz="0" w:space="0" w:color="auto"/>
                                  </w:divBdr>
                                  <w:divsChild>
                                    <w:div w:id="1180463871">
                                      <w:marLeft w:val="0"/>
                                      <w:marRight w:val="0"/>
                                      <w:marTop w:val="0"/>
                                      <w:marBottom w:val="0"/>
                                      <w:divBdr>
                                        <w:top w:val="none" w:sz="0" w:space="0" w:color="auto"/>
                                        <w:left w:val="none" w:sz="0" w:space="0" w:color="auto"/>
                                        <w:bottom w:val="none" w:sz="0" w:space="0" w:color="auto"/>
                                        <w:right w:val="none" w:sz="0" w:space="0" w:color="auto"/>
                                      </w:divBdr>
                                      <w:divsChild>
                                        <w:div w:id="687213994">
                                          <w:marLeft w:val="0"/>
                                          <w:marRight w:val="0"/>
                                          <w:marTop w:val="0"/>
                                          <w:marBottom w:val="0"/>
                                          <w:divBdr>
                                            <w:top w:val="none" w:sz="0" w:space="0" w:color="auto"/>
                                            <w:left w:val="none" w:sz="0" w:space="0" w:color="auto"/>
                                            <w:bottom w:val="none" w:sz="0" w:space="0" w:color="auto"/>
                                            <w:right w:val="none" w:sz="0" w:space="0" w:color="auto"/>
                                          </w:divBdr>
                                          <w:divsChild>
                                            <w:div w:id="19376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648340">
      <w:bodyDiv w:val="1"/>
      <w:marLeft w:val="0"/>
      <w:marRight w:val="0"/>
      <w:marTop w:val="0"/>
      <w:marBottom w:val="0"/>
      <w:divBdr>
        <w:top w:val="none" w:sz="0" w:space="0" w:color="auto"/>
        <w:left w:val="none" w:sz="0" w:space="0" w:color="auto"/>
        <w:bottom w:val="none" w:sz="0" w:space="0" w:color="auto"/>
        <w:right w:val="none" w:sz="0" w:space="0" w:color="auto"/>
      </w:divBdr>
      <w:divsChild>
        <w:div w:id="203759301">
          <w:marLeft w:val="0"/>
          <w:marRight w:val="0"/>
          <w:marTop w:val="0"/>
          <w:marBottom w:val="0"/>
          <w:divBdr>
            <w:top w:val="none" w:sz="0" w:space="0" w:color="auto"/>
            <w:left w:val="none" w:sz="0" w:space="0" w:color="auto"/>
            <w:bottom w:val="none" w:sz="0" w:space="0" w:color="auto"/>
            <w:right w:val="none" w:sz="0" w:space="0" w:color="auto"/>
          </w:divBdr>
          <w:divsChild>
            <w:div w:id="20248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660</Words>
  <Characters>3767</Characters>
  <Application>Microsoft Office Word</Application>
  <DocSecurity>0</DocSecurity>
  <Lines>31</Lines>
  <Paragraphs>8</Paragraphs>
  <ScaleCrop>false</ScaleCrop>
  <Company>微软中国</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王昌</dc:creator>
  <cp:keywords/>
  <dc:description/>
  <cp:lastModifiedBy>王昌</cp:lastModifiedBy>
  <cp:revision>2</cp:revision>
  <dcterms:created xsi:type="dcterms:W3CDTF">2012-03-31T03:17:00Z</dcterms:created>
  <dcterms:modified xsi:type="dcterms:W3CDTF">2012-03-31T06:00:00Z</dcterms:modified>
</cp:coreProperties>
</file>