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02" w:rsidRDefault="00D26BA5" w:rsidP="00D26BA5">
      <w:pPr>
        <w:jc w:val="center"/>
        <w:rPr>
          <w:rFonts w:ascii="黑体" w:eastAsia="黑体" w:hAnsi="黑体"/>
          <w:b/>
          <w:sz w:val="36"/>
          <w:szCs w:val="36"/>
        </w:rPr>
      </w:pPr>
      <w:bookmarkStart w:id="0" w:name="OLE_LINK1"/>
      <w:r w:rsidRPr="00B66F30">
        <w:rPr>
          <w:rFonts w:ascii="黑体" w:eastAsia="黑体" w:hAnsi="黑体"/>
          <w:b/>
          <w:noProof/>
          <w:sz w:val="36"/>
          <w:szCs w:val="36"/>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-198120</wp:posOffset>
            </wp:positionV>
            <wp:extent cx="852805" cy="892175"/>
            <wp:effectExtent l="19050" t="0" r="4445" b="0"/>
            <wp:wrapSquare wrapText="bothSides"/>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52805" cy="892175"/>
                    </a:xfrm>
                    <a:prstGeom prst="rect">
                      <a:avLst/>
                    </a:prstGeom>
                    <a:noFill/>
                  </pic:spPr>
                </pic:pic>
              </a:graphicData>
            </a:graphic>
          </wp:anchor>
        </w:drawing>
      </w:r>
      <w:r w:rsidR="00685802">
        <w:rPr>
          <w:rFonts w:ascii="黑体" w:eastAsia="黑体" w:hAnsi="黑体" w:hint="eastAsia"/>
          <w:b/>
          <w:sz w:val="36"/>
          <w:szCs w:val="36"/>
        </w:rPr>
        <w:t>中国中信集团公司</w:t>
      </w:r>
    </w:p>
    <w:p w:rsidR="00D26BA5" w:rsidRPr="00B66F30" w:rsidRDefault="00D26BA5" w:rsidP="00D26BA5">
      <w:pPr>
        <w:jc w:val="center"/>
        <w:rPr>
          <w:rFonts w:ascii="黑体" w:eastAsia="黑体" w:hAnsi="黑体"/>
          <w:b/>
          <w:sz w:val="36"/>
          <w:szCs w:val="36"/>
        </w:rPr>
      </w:pPr>
      <w:r w:rsidRPr="00B66F30">
        <w:rPr>
          <w:rFonts w:ascii="黑体" w:eastAsia="黑体" w:hAnsi="黑体"/>
          <w:b/>
          <w:sz w:val="36"/>
          <w:szCs w:val="36"/>
        </w:rPr>
        <w:t>中信戴卡股份有限公司</w:t>
      </w:r>
      <w:r w:rsidR="0078636D" w:rsidRPr="00B66F30">
        <w:rPr>
          <w:rFonts w:ascii="黑体" w:eastAsia="黑体" w:hAnsi="黑体" w:hint="eastAsia"/>
          <w:b/>
          <w:sz w:val="36"/>
          <w:szCs w:val="36"/>
        </w:rPr>
        <w:t xml:space="preserve">  </w:t>
      </w:r>
    </w:p>
    <w:p w:rsidR="008E1B7C" w:rsidRPr="00B66F30" w:rsidRDefault="008E1B7C" w:rsidP="00B66F30">
      <w:pPr>
        <w:ind w:left="1606" w:hangingChars="500" w:hanging="1606"/>
        <w:rPr>
          <w:rFonts w:ascii="仿宋" w:eastAsia="仿宋" w:hAnsi="仿宋"/>
          <w:b/>
          <w:i/>
          <w:sz w:val="32"/>
          <w:szCs w:val="32"/>
          <w:u w:val="single"/>
        </w:rPr>
      </w:pPr>
    </w:p>
    <w:p w:rsidR="00D26BA5" w:rsidRPr="00B66F30" w:rsidRDefault="00D26BA5" w:rsidP="00B66F30">
      <w:pPr>
        <w:ind w:left="1606" w:hangingChars="500" w:hanging="1606"/>
        <w:rPr>
          <w:rFonts w:ascii="仿宋" w:eastAsia="仿宋" w:hAnsi="仿宋"/>
          <w:sz w:val="32"/>
          <w:szCs w:val="32"/>
        </w:rPr>
      </w:pPr>
      <w:r w:rsidRPr="00B66F30">
        <w:rPr>
          <w:rFonts w:ascii="仿宋" w:eastAsia="仿宋" w:hAnsi="仿宋"/>
          <w:b/>
          <w:i/>
          <w:sz w:val="32"/>
          <w:szCs w:val="32"/>
          <w:u w:val="single"/>
        </w:rPr>
        <w:t>公司简介</w:t>
      </w:r>
      <w:r w:rsidRPr="00B66F30">
        <w:rPr>
          <w:rFonts w:ascii="仿宋" w:eastAsia="仿宋" w:hAnsi="仿宋"/>
          <w:b/>
          <w:i/>
          <w:sz w:val="32"/>
          <w:szCs w:val="32"/>
        </w:rPr>
        <w:t>：</w:t>
      </w:r>
    </w:p>
    <w:p w:rsidR="00D26BA5" w:rsidRPr="00B66F30" w:rsidRDefault="00D26BA5" w:rsidP="00B66F30">
      <w:pPr>
        <w:adjustRightInd w:val="0"/>
        <w:snapToGrid w:val="0"/>
        <w:spacing w:line="520" w:lineRule="exact"/>
        <w:ind w:firstLineChars="200" w:firstLine="643"/>
        <w:rPr>
          <w:rFonts w:ascii="仿宋" w:eastAsia="仿宋" w:hAnsi="仿宋"/>
          <w:b/>
          <w:i/>
          <w:sz w:val="32"/>
          <w:szCs w:val="32"/>
        </w:rPr>
      </w:pPr>
      <w:r w:rsidRPr="00B66F30">
        <w:rPr>
          <w:rFonts w:ascii="仿宋" w:eastAsia="仿宋" w:hAnsi="仿宋" w:hint="eastAsia"/>
          <w:b/>
          <w:i/>
          <w:sz w:val="32"/>
          <w:szCs w:val="32"/>
        </w:rPr>
        <w:t>秦皇岛</w:t>
      </w:r>
    </w:p>
    <w:p w:rsidR="00D26BA5" w:rsidRPr="00B66F30" w:rsidRDefault="00D26BA5" w:rsidP="00B66F30">
      <w:pPr>
        <w:adjustRightInd w:val="0"/>
        <w:snapToGrid w:val="0"/>
        <w:spacing w:line="520" w:lineRule="exact"/>
        <w:ind w:firstLineChars="200" w:firstLine="640"/>
        <w:rPr>
          <w:rFonts w:ascii="仿宋" w:eastAsia="仿宋" w:hAnsi="仿宋"/>
          <w:sz w:val="32"/>
          <w:szCs w:val="32"/>
        </w:rPr>
      </w:pPr>
      <w:r w:rsidRPr="00B66F30">
        <w:rPr>
          <w:rFonts w:ascii="仿宋" w:eastAsia="仿宋" w:hAnsi="仿宋"/>
          <w:sz w:val="32"/>
          <w:szCs w:val="32"/>
        </w:rPr>
        <w:t>中信戴卡股份有限公司坐落在风景秀丽的渤海之滨秦皇岛。秦皇岛拥有长城、滨海、生态等良好的旅游资源，国家历史文化名城山海关、避暑胜地北戴河、南戴河旅游度假区、昌黎黄金海岸等40多个旅游景区独具魅力。秦皇岛素有“京津后花园”之美誉，这里空气中对人体有益的负氧离子含量高达每立方厘米7000个以上，为国内其他城市的数十倍，是国内外知名的旅游城市。</w:t>
      </w:r>
    </w:p>
    <w:p w:rsidR="00D26BA5" w:rsidRPr="00B66F30" w:rsidRDefault="00D26BA5" w:rsidP="00B66F30">
      <w:pPr>
        <w:adjustRightInd w:val="0"/>
        <w:snapToGrid w:val="0"/>
        <w:spacing w:line="520" w:lineRule="exact"/>
        <w:ind w:firstLineChars="209" w:firstLine="671"/>
        <w:rPr>
          <w:rFonts w:ascii="仿宋" w:eastAsia="仿宋" w:hAnsi="仿宋" w:cs="Arial"/>
          <w:b/>
          <w:i/>
          <w:color w:val="000000"/>
          <w:spacing w:val="8"/>
          <w:sz w:val="32"/>
          <w:szCs w:val="32"/>
        </w:rPr>
      </w:pPr>
      <w:r w:rsidRPr="00B66F30">
        <w:rPr>
          <w:rFonts w:ascii="仿宋" w:eastAsia="仿宋" w:hAnsi="仿宋" w:hint="eastAsia"/>
          <w:b/>
          <w:i/>
          <w:sz w:val="32"/>
          <w:szCs w:val="32"/>
        </w:rPr>
        <w:t>中信集团</w:t>
      </w:r>
    </w:p>
    <w:p w:rsidR="008E1B7C" w:rsidRPr="00B66F30" w:rsidRDefault="00D26BA5" w:rsidP="00B66F30">
      <w:pPr>
        <w:adjustRightInd w:val="0"/>
        <w:snapToGrid w:val="0"/>
        <w:spacing w:line="520" w:lineRule="exact"/>
        <w:ind w:firstLineChars="200" w:firstLine="640"/>
        <w:rPr>
          <w:rFonts w:ascii="仿宋" w:eastAsia="仿宋" w:hAnsi="仿宋"/>
          <w:sz w:val="32"/>
          <w:szCs w:val="32"/>
        </w:rPr>
      </w:pPr>
      <w:r w:rsidRPr="00B66F30">
        <w:rPr>
          <w:rFonts w:ascii="仿宋" w:eastAsia="仿宋" w:hAnsi="仿宋"/>
          <w:sz w:val="32"/>
          <w:szCs w:val="32"/>
        </w:rPr>
        <w:t>中国中信集团公司（CITIC）（原中国国际信托投资公司）是中国改革开放的总设计师邓小平亲自倡导和批准，由前国家副主席荣毅仁于</w:t>
      </w:r>
      <w:smartTag w:uri="urn:schemas-microsoft-com:office:smarttags" w:element="chsdate">
        <w:smartTagPr>
          <w:attr w:name="IsROCDate" w:val="False"/>
          <w:attr w:name="IsLunarDate" w:val="False"/>
          <w:attr w:name="Day" w:val="4"/>
          <w:attr w:name="Month" w:val="10"/>
          <w:attr w:name="Year" w:val="1979"/>
        </w:smartTagPr>
        <w:r w:rsidRPr="00B66F30">
          <w:rPr>
            <w:rFonts w:ascii="仿宋" w:eastAsia="仿宋" w:hAnsi="仿宋"/>
            <w:sz w:val="32"/>
            <w:szCs w:val="32"/>
          </w:rPr>
          <w:t>1979年10月4日</w:t>
        </w:r>
      </w:smartTag>
      <w:r w:rsidRPr="00B66F30">
        <w:rPr>
          <w:rFonts w:ascii="仿宋" w:eastAsia="仿宋" w:hAnsi="仿宋"/>
          <w:sz w:val="32"/>
          <w:szCs w:val="32"/>
        </w:rPr>
        <w:t>创办的。中国国际信托投资公司成立初期曾被邓小平同志赞誉为中国在对外开放中的一个窗口。</w:t>
      </w:r>
      <w:r w:rsidR="00573A03" w:rsidRPr="00B66F30">
        <w:rPr>
          <w:rFonts w:ascii="仿宋" w:eastAsia="仿宋" w:hAnsi="仿宋"/>
          <w:sz w:val="32"/>
          <w:szCs w:val="32"/>
        </w:rPr>
        <w:t>中信集团目前已发展成为一家金融与实业并举的大型综合性跨国企业集团。其中，金融涉及银行、</w:t>
      </w:r>
      <w:hyperlink r:id="rId9" w:tgtFrame="_blank" w:history="1">
        <w:r w:rsidR="00573A03" w:rsidRPr="00B66F30">
          <w:rPr>
            <w:rFonts w:ascii="仿宋" w:eastAsia="仿宋" w:hAnsi="仿宋"/>
            <w:sz w:val="32"/>
            <w:szCs w:val="32"/>
          </w:rPr>
          <w:t>证券</w:t>
        </w:r>
      </w:hyperlink>
      <w:r w:rsidR="00573A03" w:rsidRPr="00B66F30">
        <w:rPr>
          <w:rFonts w:ascii="仿宋" w:eastAsia="仿宋" w:hAnsi="仿宋"/>
          <w:sz w:val="32"/>
          <w:szCs w:val="32"/>
        </w:rPr>
        <w:t>、信托、保险、</w:t>
      </w:r>
      <w:hyperlink r:id="rId10" w:tgtFrame="_blank" w:history="1">
        <w:r w:rsidR="00573A03" w:rsidRPr="00B66F30">
          <w:rPr>
            <w:rFonts w:ascii="仿宋" w:eastAsia="仿宋" w:hAnsi="仿宋"/>
            <w:sz w:val="32"/>
            <w:szCs w:val="32"/>
          </w:rPr>
          <w:t>基金</w:t>
        </w:r>
      </w:hyperlink>
      <w:r w:rsidR="00573A03" w:rsidRPr="00B66F30">
        <w:rPr>
          <w:rFonts w:ascii="仿宋" w:eastAsia="仿宋" w:hAnsi="仿宋"/>
          <w:sz w:val="32"/>
          <w:szCs w:val="32"/>
        </w:rPr>
        <w:t>、资产管理等行业和领域;实业涉及房地产、工程承包、资源能源、基础设施、机械制造、信息产业等行业和领域，具有较强的综合优势和良好发展势头。截至2011年底，中信集团总资产32,771亿元，净资产2,051亿元，全年实现营业收入3,190亿元，净利润365亿元。2009年以来连续三年入选美国《财富》杂志“世界500强”企业</w:t>
      </w:r>
      <w:r w:rsidR="00573A03" w:rsidRPr="00B66F30">
        <w:rPr>
          <w:rFonts w:ascii="仿宋" w:eastAsia="仿宋" w:hAnsi="仿宋"/>
          <w:sz w:val="32"/>
          <w:szCs w:val="32"/>
        </w:rPr>
        <w:lastRenderedPageBreak/>
        <w:t>排行榜，2011年排名第221位。</w:t>
      </w:r>
    </w:p>
    <w:p w:rsidR="00D26BA5" w:rsidRPr="00B66F30" w:rsidRDefault="00D26BA5" w:rsidP="00B66F30">
      <w:pPr>
        <w:adjustRightInd w:val="0"/>
        <w:snapToGrid w:val="0"/>
        <w:spacing w:line="520" w:lineRule="exact"/>
        <w:ind w:firstLineChars="200" w:firstLine="643"/>
        <w:rPr>
          <w:rFonts w:ascii="仿宋" w:eastAsia="仿宋" w:hAnsi="仿宋" w:cs="Arial"/>
          <w:b/>
          <w:i/>
          <w:sz w:val="32"/>
          <w:szCs w:val="32"/>
        </w:rPr>
      </w:pPr>
      <w:r w:rsidRPr="00B66F30">
        <w:rPr>
          <w:rFonts w:ascii="仿宋" w:eastAsia="仿宋" w:hAnsi="仿宋" w:cs="Arial" w:hint="eastAsia"/>
          <w:b/>
          <w:i/>
          <w:sz w:val="32"/>
          <w:szCs w:val="32"/>
        </w:rPr>
        <w:t>中信戴卡公司</w:t>
      </w:r>
    </w:p>
    <w:p w:rsidR="00DD7A88" w:rsidRPr="00B66F30" w:rsidRDefault="00DD7A88" w:rsidP="00B66F30">
      <w:pPr>
        <w:pStyle w:val="a8"/>
        <w:ind w:firstLineChars="200" w:firstLine="640"/>
        <w:rPr>
          <w:rFonts w:ascii="仿宋" w:eastAsia="仿宋" w:hAnsi="仿宋" w:cs="Times New Roman"/>
          <w:kern w:val="2"/>
          <w:sz w:val="32"/>
          <w:szCs w:val="32"/>
        </w:rPr>
      </w:pPr>
      <w:r w:rsidRPr="00B66F30">
        <w:rPr>
          <w:rFonts w:ascii="仿宋" w:eastAsia="仿宋" w:hAnsi="仿宋" w:cs="Times New Roman" w:hint="eastAsia"/>
          <w:kern w:val="2"/>
          <w:sz w:val="32"/>
          <w:szCs w:val="32"/>
        </w:rPr>
        <w:t>中信戴卡股份有限公司，作为全球领先的铝合金车轮制造商，是中国中信集团公司于1988年投资组建的大陆第一家铝合金车轮制造企业，经过2</w:t>
      </w:r>
      <w:r w:rsidR="00102676">
        <w:rPr>
          <w:rFonts w:ascii="仿宋" w:eastAsia="仿宋" w:hAnsi="仿宋" w:cs="Times New Roman" w:hint="eastAsia"/>
          <w:kern w:val="2"/>
          <w:sz w:val="32"/>
          <w:szCs w:val="32"/>
        </w:rPr>
        <w:t>5</w:t>
      </w:r>
      <w:r w:rsidRPr="00B66F30">
        <w:rPr>
          <w:rFonts w:ascii="仿宋" w:eastAsia="仿宋" w:hAnsi="仿宋" w:cs="Times New Roman" w:hint="eastAsia"/>
          <w:kern w:val="2"/>
          <w:sz w:val="32"/>
          <w:szCs w:val="32"/>
        </w:rPr>
        <w:t>年的发展，中信戴卡公司从小到大，从弱到强，已经发展成为年产近3000万只、销售收入突破100亿元的世界最大的铝合金车轮生产企业；从单一铝车轮制造企业，发展成为集铝车轮制造、汽车底盘、动力总成、车身零部件制造、装备制造、产品表面处理、模具制造为一体的大型汽车零部件企业集团，成为全球领先的铝合金车轮制造商，成长为中信集团制造领域最富生命力的企业之一，在世界汽车零部件生产制造领域具有重要地位和影响力。</w:t>
      </w:r>
      <w:r w:rsidRPr="00B66F30">
        <w:rPr>
          <w:rFonts w:ascii="仿宋" w:eastAsia="仿宋" w:hAnsi="仿宋" w:cs="Times New Roman" w:hint="eastAsia"/>
          <w:kern w:val="2"/>
          <w:sz w:val="32"/>
          <w:szCs w:val="32"/>
        </w:rPr>
        <w:br/>
        <w:t xml:space="preserve">　　回首2</w:t>
      </w:r>
      <w:r w:rsidR="00102676">
        <w:rPr>
          <w:rFonts w:ascii="仿宋" w:eastAsia="仿宋" w:hAnsi="仿宋" w:cs="Times New Roman" w:hint="eastAsia"/>
          <w:kern w:val="2"/>
          <w:sz w:val="32"/>
          <w:szCs w:val="32"/>
        </w:rPr>
        <w:t>5</w:t>
      </w:r>
      <w:r w:rsidRPr="00B66F30">
        <w:rPr>
          <w:rFonts w:ascii="仿宋" w:eastAsia="仿宋" w:hAnsi="仿宋" w:cs="Times New Roman" w:hint="eastAsia"/>
          <w:kern w:val="2"/>
          <w:sz w:val="32"/>
          <w:szCs w:val="32"/>
        </w:rPr>
        <w:t>年的发展历程，中信戴卡公司在铝合金车轮制造领域始终处于领跑地位，并实现了一次次的自我超越。从2008到2011年，实现铝合金车轮销量连续4年蝉联世界第一。2012年6月11日,美国权威汽车杂志《Automotive News》（汽车新闻）公布了201</w:t>
      </w:r>
      <w:r w:rsidR="00AA4DB5">
        <w:rPr>
          <w:rFonts w:ascii="仿宋" w:eastAsia="仿宋" w:hAnsi="仿宋" w:cs="Times New Roman" w:hint="eastAsia"/>
          <w:kern w:val="2"/>
          <w:sz w:val="32"/>
          <w:szCs w:val="32"/>
        </w:rPr>
        <w:t>2</w:t>
      </w:r>
      <w:r w:rsidRPr="00B66F30">
        <w:rPr>
          <w:rFonts w:ascii="仿宋" w:eastAsia="仿宋" w:hAnsi="仿宋" w:cs="Times New Roman" w:hint="eastAsia"/>
          <w:kern w:val="2"/>
          <w:sz w:val="32"/>
          <w:szCs w:val="32"/>
        </w:rPr>
        <w:t>年全球汽车零部件配套供应商100强名单，中信戴卡公司成为第一个且是目前唯一进入全球汽车零部件配套供应商100强的中国企业，位列第9</w:t>
      </w:r>
      <w:r w:rsidR="00AA4DB5">
        <w:rPr>
          <w:rFonts w:ascii="仿宋" w:eastAsia="仿宋" w:hAnsi="仿宋" w:cs="Times New Roman" w:hint="eastAsia"/>
          <w:kern w:val="2"/>
          <w:sz w:val="32"/>
          <w:szCs w:val="32"/>
        </w:rPr>
        <w:t>2</w:t>
      </w:r>
      <w:r w:rsidRPr="00B66F30">
        <w:rPr>
          <w:rFonts w:ascii="仿宋" w:eastAsia="仿宋" w:hAnsi="仿宋" w:cs="Times New Roman" w:hint="eastAsia"/>
          <w:kern w:val="2"/>
          <w:sz w:val="32"/>
          <w:szCs w:val="32"/>
        </w:rPr>
        <w:t>位；中国企业入围全球汽车零部件100强的“零纪录”被中信戴卡公司打破 ，为中国的汽车零部件制造业赢得了荣誉。</w:t>
      </w:r>
    </w:p>
    <w:p w:rsidR="00DD7A88" w:rsidRPr="00B66F30" w:rsidRDefault="00DD7A88" w:rsidP="00B66F30">
      <w:pPr>
        <w:pStyle w:val="a8"/>
        <w:ind w:firstLineChars="200" w:firstLine="640"/>
        <w:rPr>
          <w:rFonts w:ascii="仿宋" w:eastAsia="仿宋" w:hAnsi="仿宋" w:cs="Times New Roman"/>
          <w:kern w:val="2"/>
          <w:sz w:val="32"/>
          <w:szCs w:val="32"/>
        </w:rPr>
      </w:pPr>
      <w:r w:rsidRPr="00B66F30">
        <w:rPr>
          <w:rFonts w:ascii="仿宋" w:eastAsia="仿宋" w:hAnsi="仿宋" w:cs="Times New Roman" w:hint="eastAsia"/>
          <w:kern w:val="2"/>
          <w:sz w:val="32"/>
          <w:szCs w:val="32"/>
        </w:rPr>
        <w:lastRenderedPageBreak/>
        <w:t>中信戴卡公司秉承“凝聚、融合、创新、共赢”的企业理念，不断在产业结构和产品结构上进行调整，积极拓展业务领域，2011年成功完成德国KSM铸造集团收购项目，进而从全球最大的单一铝合金车轮制造商成长为世界最大的汽车铝制品零部件公司之一。经过全体建设者一年零十个月的努力，2012年6月，中信戴卡产业园一期工程已经全部竣工，一座集信息化、高科技、现代与传统相结合、人文生态、循环经济、节能环保等多个特征为一体的汽车零部件产业园区拔地而起。这标志着中信戴卡公司已经全面完成了轮毂主业的产业升级，开始从“单一零件供应商”向“模块化、轻量化、集成化零部件供应商”迈进，从全球最大“铝车轮制造商”向全球最大的“铝制品零部件供应商”迈进。顺应汽车轻量化和节能减排发展趋势，由中信戴卡公司自主开发的高强度、轻量化、低成本的新一代汽车零部件产品将从这里源源不断走向世界。</w:t>
      </w:r>
      <w:r w:rsidRPr="00B66F30">
        <w:rPr>
          <w:rFonts w:ascii="仿宋" w:eastAsia="仿宋" w:hAnsi="仿宋" w:cs="Times New Roman" w:hint="eastAsia"/>
          <w:kern w:val="2"/>
          <w:sz w:val="32"/>
          <w:szCs w:val="32"/>
        </w:rPr>
        <w:br/>
        <w:t xml:space="preserve">　　中信戴卡始终以客户的需求为导向不断为客户创造价值。凭借着不断增强的创新能力、同步开发的定制能力、日趋完善的交付能力，中信戴卡公司赢得了全球客户的信任与合作。2005年10月，中信戴卡公司研发中心被国家发改委认定为国家级研发中心，这充分证明公司强大的自主开发、同步开发的能力。同时，中信戴卡公司在海外设有欧洲研发中心、北美技术中心和日本技术中心等研发机构。凭借着强</w:t>
      </w:r>
      <w:r w:rsidRPr="00B66F30">
        <w:rPr>
          <w:rFonts w:ascii="仿宋" w:eastAsia="仿宋" w:hAnsi="仿宋" w:cs="Times New Roman" w:hint="eastAsia"/>
          <w:kern w:val="2"/>
          <w:sz w:val="32"/>
          <w:szCs w:val="32"/>
        </w:rPr>
        <w:lastRenderedPageBreak/>
        <w:t>大的研发能力，中信戴卡公司已经成为国内第一家能与全球汽车制造商进行同步开发的车轮企业，开发项目已经延伸到2015年。</w:t>
      </w:r>
      <w:r w:rsidRPr="00B66F30">
        <w:rPr>
          <w:rFonts w:ascii="仿宋" w:eastAsia="仿宋" w:hAnsi="仿宋" w:cs="Times New Roman" w:hint="eastAsia"/>
          <w:kern w:val="2"/>
          <w:sz w:val="32"/>
          <w:szCs w:val="32"/>
        </w:rPr>
        <w:br/>
        <w:t xml:space="preserve">　　未来，中信戴卡公司将继续秉承“凝聚、融合、创新、共赢”的企业理念，坚持做强车轮主业，做大非车轮业务，加大研发技改力度,提升经营管理水平，坚持“走出去”战略，不断做优做强中信戴卡品牌，全力将中信戴卡公司打造成为世界一流的汽车零部件研发和制造企业，努力为提高我国汽车工业的整体水平发挥更加积极的作用。</w:t>
      </w:r>
    </w:p>
    <w:p w:rsidR="00CE2CF9" w:rsidRPr="00CE2CF9" w:rsidRDefault="00CE2CF9" w:rsidP="00CE2CF9">
      <w:pPr>
        <w:pStyle w:val="aa"/>
        <w:rPr>
          <w:rFonts w:ascii="仿宋" w:eastAsia="仿宋" w:hAnsi="仿宋" w:cs="Arial"/>
          <w:b/>
          <w:i/>
          <w:sz w:val="32"/>
          <w:szCs w:val="32"/>
        </w:rPr>
      </w:pPr>
      <w:r w:rsidRPr="00CE2CF9">
        <w:rPr>
          <w:rFonts w:ascii="仿宋" w:eastAsia="仿宋" w:hAnsi="仿宋" w:cs="Arial" w:hint="eastAsia"/>
          <w:b/>
          <w:i/>
          <w:sz w:val="32"/>
          <w:szCs w:val="32"/>
        </w:rPr>
        <w:t>全球顶尖工程师人才发展计划</w:t>
      </w:r>
      <w:r w:rsidR="00AA4DB5">
        <w:rPr>
          <w:rFonts w:ascii="仿宋" w:eastAsia="仿宋" w:hAnsi="仿宋" w:cs="Arial" w:hint="eastAsia"/>
          <w:b/>
          <w:i/>
          <w:sz w:val="32"/>
          <w:szCs w:val="32"/>
        </w:rPr>
        <w:t>—GTE</w:t>
      </w:r>
    </w:p>
    <w:p w:rsidR="00CE2CF9" w:rsidRPr="00CE2CF9" w:rsidRDefault="00CE2CF9" w:rsidP="00CE2CF9">
      <w:pPr>
        <w:pStyle w:val="aa"/>
        <w:ind w:firstLineChars="200" w:firstLine="640"/>
        <w:rPr>
          <w:rFonts w:ascii="仿宋" w:eastAsia="仿宋" w:hAnsi="仿宋" w:cs="Times New Roman"/>
          <w:sz w:val="32"/>
          <w:szCs w:val="32"/>
        </w:rPr>
      </w:pPr>
      <w:r w:rsidRPr="00CE2CF9">
        <w:rPr>
          <w:rFonts w:ascii="仿宋" w:eastAsia="仿宋" w:hAnsi="仿宋" w:cs="Times New Roman" w:hint="eastAsia"/>
          <w:sz w:val="32"/>
          <w:szCs w:val="32"/>
        </w:rPr>
        <w:t>全球顶尖工程师人才发展计划（</w:t>
      </w:r>
      <w:r w:rsidRPr="00CE2CF9">
        <w:rPr>
          <w:rFonts w:ascii="仿宋" w:eastAsia="仿宋" w:hAnsi="仿宋" w:cs="Times New Roman"/>
          <w:sz w:val="32"/>
          <w:szCs w:val="32"/>
        </w:rPr>
        <w:t>Global Top Engineer Training Plan</w:t>
      </w:r>
      <w:r w:rsidRPr="00CE2CF9">
        <w:rPr>
          <w:rFonts w:ascii="仿宋" w:eastAsia="仿宋" w:hAnsi="仿宋" w:cs="Times New Roman" w:hint="eastAsia"/>
          <w:sz w:val="32"/>
          <w:szCs w:val="32"/>
        </w:rPr>
        <w:t>）是中信戴卡股份有限公司打造国际化研发平台战略的重要组成部分，通过该计划，旨在为公司提供汽车零部件制造领域掌握全球核心技术的顶尖技术研发人才。</w:t>
      </w:r>
    </w:p>
    <w:p w:rsidR="00CE2CF9" w:rsidRPr="00870940" w:rsidRDefault="00CE2CF9" w:rsidP="00CE2CF9">
      <w:pPr>
        <w:pStyle w:val="aa"/>
        <w:rPr>
          <w:rFonts w:ascii="仿宋" w:eastAsia="仿宋" w:hAnsi="仿宋" w:cs="Times New Roman"/>
          <w:sz w:val="32"/>
          <w:szCs w:val="32"/>
        </w:rPr>
      </w:pPr>
      <w:r w:rsidRPr="00CE2CF9">
        <w:rPr>
          <w:rFonts w:ascii="仿宋" w:eastAsia="仿宋" w:hAnsi="仿宋" w:cs="Times New Roman" w:hint="eastAsia"/>
          <w:sz w:val="32"/>
          <w:szCs w:val="32"/>
        </w:rPr>
        <w:t>一、</w:t>
      </w:r>
      <w:r w:rsidRPr="00870940">
        <w:rPr>
          <w:rFonts w:ascii="仿宋" w:eastAsia="仿宋" w:hAnsi="仿宋" w:cs="Times New Roman" w:hint="eastAsia"/>
          <w:sz w:val="32"/>
          <w:szCs w:val="32"/>
        </w:rPr>
        <w:t>计划</w:t>
      </w:r>
      <w:r w:rsidR="00AA4DB5">
        <w:rPr>
          <w:rFonts w:ascii="仿宋" w:eastAsia="仿宋" w:hAnsi="仿宋" w:cs="Times New Roman" w:hint="eastAsia"/>
          <w:sz w:val="32"/>
          <w:szCs w:val="32"/>
        </w:rPr>
        <w:t>内容</w:t>
      </w:r>
    </w:p>
    <w:p w:rsidR="00CE2CF9" w:rsidRPr="00870940" w:rsidRDefault="00CE2CF9" w:rsidP="00CE2CF9">
      <w:pPr>
        <w:pStyle w:val="aa"/>
        <w:rPr>
          <w:rFonts w:ascii="仿宋" w:eastAsia="仿宋" w:hAnsi="仿宋" w:cs="Times New Roman"/>
          <w:sz w:val="32"/>
          <w:szCs w:val="32"/>
        </w:rPr>
      </w:pPr>
      <w:r w:rsidRPr="00870940">
        <w:rPr>
          <w:rFonts w:ascii="仿宋" w:eastAsia="仿宋" w:hAnsi="仿宋" w:cs="Times New Roman"/>
          <w:sz w:val="32"/>
          <w:szCs w:val="32"/>
        </w:rPr>
        <w:t>1</w:t>
      </w:r>
      <w:r w:rsidRPr="00870940">
        <w:rPr>
          <w:rFonts w:ascii="仿宋" w:eastAsia="仿宋" w:hAnsi="仿宋" w:cs="Times New Roman" w:hint="eastAsia"/>
          <w:sz w:val="32"/>
          <w:szCs w:val="32"/>
        </w:rPr>
        <w:t>、</w:t>
      </w:r>
      <w:r w:rsidRPr="00870940">
        <w:rPr>
          <w:rFonts w:ascii="仿宋" w:eastAsia="仿宋" w:hAnsi="仿宋" w:cs="Times New Roman"/>
          <w:sz w:val="32"/>
          <w:szCs w:val="32"/>
        </w:rPr>
        <w:tab/>
      </w:r>
      <w:r w:rsidR="00AA4DB5">
        <w:rPr>
          <w:rFonts w:ascii="仿宋" w:eastAsia="仿宋" w:hAnsi="仿宋" w:cs="Times New Roman" w:hint="eastAsia"/>
          <w:sz w:val="32"/>
          <w:szCs w:val="32"/>
        </w:rPr>
        <w:t>以“</w:t>
      </w:r>
      <w:r w:rsidR="00AA4DB5" w:rsidRPr="00CE2CF9">
        <w:rPr>
          <w:rFonts w:ascii="仿宋" w:eastAsia="仿宋" w:hAnsi="仿宋" w:cs="Times New Roman" w:hint="eastAsia"/>
          <w:sz w:val="32"/>
          <w:szCs w:val="32"/>
        </w:rPr>
        <w:t>全球顶尖工程师人才发展计划</w:t>
      </w:r>
      <w:r w:rsidR="00AA4DB5">
        <w:rPr>
          <w:rFonts w:ascii="仿宋" w:eastAsia="仿宋" w:hAnsi="仿宋" w:cs="Times New Roman" w:hint="eastAsia"/>
          <w:sz w:val="32"/>
          <w:szCs w:val="32"/>
        </w:rPr>
        <w:t>”为依托，中信戴卡股份有限公司将在国内部分机械、材料类知名院校中设立“</w:t>
      </w:r>
      <w:r w:rsidR="00870940" w:rsidRPr="00870940">
        <w:rPr>
          <w:rFonts w:ascii="仿宋" w:eastAsia="仿宋" w:hAnsi="仿宋" w:cs="Times New Roman" w:hint="eastAsia"/>
          <w:sz w:val="32"/>
          <w:szCs w:val="32"/>
        </w:rPr>
        <w:t>GTE年度奖学金</w:t>
      </w:r>
      <w:r w:rsidR="00AA4DB5">
        <w:rPr>
          <w:rFonts w:ascii="仿宋" w:eastAsia="仿宋" w:hAnsi="仿宋" w:cs="Times New Roman" w:hint="eastAsia"/>
          <w:sz w:val="32"/>
          <w:szCs w:val="32"/>
        </w:rPr>
        <w:t>”。该奖学金</w:t>
      </w:r>
      <w:r w:rsidR="00870940" w:rsidRPr="00870940">
        <w:rPr>
          <w:rFonts w:ascii="仿宋" w:eastAsia="仿宋" w:hAnsi="仿宋" w:cs="Times New Roman" w:hint="eastAsia"/>
          <w:sz w:val="32"/>
          <w:szCs w:val="32"/>
        </w:rPr>
        <w:t>将</w:t>
      </w:r>
      <w:r w:rsidRPr="00870940">
        <w:rPr>
          <w:rFonts w:ascii="仿宋" w:eastAsia="仿宋" w:hAnsi="仿宋" w:cs="Times New Roman" w:hint="eastAsia"/>
          <w:sz w:val="32"/>
          <w:szCs w:val="32"/>
        </w:rPr>
        <w:t>从国内一流高等院校机械、金属材料相关专业，硕士及以上</w:t>
      </w:r>
      <w:r w:rsidR="00870940">
        <w:rPr>
          <w:rFonts w:ascii="仿宋" w:eastAsia="仿宋" w:hAnsi="仿宋" w:cs="Times New Roman" w:hint="eastAsia"/>
          <w:sz w:val="32"/>
          <w:szCs w:val="32"/>
        </w:rPr>
        <w:t>学历</w:t>
      </w:r>
      <w:r w:rsidR="00870940" w:rsidRPr="00870940">
        <w:rPr>
          <w:rFonts w:ascii="仿宋" w:eastAsia="仿宋" w:hAnsi="仿宋" w:cs="Times New Roman" w:hint="eastAsia"/>
          <w:sz w:val="32"/>
          <w:szCs w:val="32"/>
        </w:rPr>
        <w:t>优秀学生</w:t>
      </w:r>
      <w:r w:rsidRPr="00870940">
        <w:rPr>
          <w:rFonts w:ascii="仿宋" w:eastAsia="仿宋" w:hAnsi="仿宋" w:cs="Times New Roman" w:hint="eastAsia"/>
          <w:sz w:val="32"/>
          <w:szCs w:val="32"/>
        </w:rPr>
        <w:t>中选拔，每年</w:t>
      </w:r>
      <w:r w:rsidRPr="00870940">
        <w:rPr>
          <w:rFonts w:ascii="仿宋" w:eastAsia="仿宋" w:hAnsi="仿宋" w:cs="Times New Roman"/>
          <w:sz w:val="32"/>
          <w:szCs w:val="32"/>
        </w:rPr>
        <w:t>3-4</w:t>
      </w:r>
      <w:r w:rsidRPr="00870940">
        <w:rPr>
          <w:rFonts w:ascii="仿宋" w:eastAsia="仿宋" w:hAnsi="仿宋" w:cs="Times New Roman" w:hint="eastAsia"/>
          <w:sz w:val="32"/>
          <w:szCs w:val="32"/>
        </w:rPr>
        <w:t>人。</w:t>
      </w:r>
    </w:p>
    <w:p w:rsidR="00CE2CF9" w:rsidRPr="00CE2CF9" w:rsidRDefault="00CE2CF9" w:rsidP="00CE2CF9">
      <w:pPr>
        <w:pStyle w:val="aa"/>
        <w:rPr>
          <w:rFonts w:ascii="仿宋" w:eastAsia="仿宋" w:hAnsi="仿宋" w:cs="Times New Roman"/>
          <w:sz w:val="32"/>
          <w:szCs w:val="32"/>
        </w:rPr>
      </w:pPr>
      <w:r w:rsidRPr="00870940">
        <w:rPr>
          <w:rFonts w:ascii="仿宋" w:eastAsia="仿宋" w:hAnsi="仿宋" w:cs="Times New Roman"/>
          <w:sz w:val="32"/>
          <w:szCs w:val="32"/>
        </w:rPr>
        <w:t>2</w:t>
      </w:r>
      <w:r w:rsidRPr="00870940">
        <w:rPr>
          <w:rFonts w:ascii="仿宋" w:eastAsia="仿宋" w:hAnsi="仿宋" w:cs="Times New Roman" w:hint="eastAsia"/>
          <w:sz w:val="32"/>
          <w:szCs w:val="32"/>
        </w:rPr>
        <w:t>、</w:t>
      </w:r>
      <w:r w:rsidR="00870940">
        <w:rPr>
          <w:rFonts w:ascii="仿宋" w:eastAsia="仿宋" w:hAnsi="仿宋" w:cs="Times New Roman" w:hint="eastAsia"/>
          <w:sz w:val="32"/>
          <w:szCs w:val="32"/>
        </w:rPr>
        <w:t>获得该奖学金将</w:t>
      </w:r>
      <w:r w:rsidRPr="00CE2CF9">
        <w:rPr>
          <w:rFonts w:ascii="仿宋" w:eastAsia="仿宋" w:hAnsi="仿宋" w:cs="Times New Roman" w:hint="eastAsia"/>
          <w:sz w:val="32"/>
          <w:szCs w:val="32"/>
        </w:rPr>
        <w:t>享受</w:t>
      </w:r>
      <w:r w:rsidR="00870940">
        <w:rPr>
          <w:rFonts w:ascii="仿宋" w:eastAsia="仿宋" w:hAnsi="仿宋" w:cs="Times New Roman" w:hint="eastAsia"/>
          <w:sz w:val="32"/>
          <w:szCs w:val="32"/>
        </w:rPr>
        <w:t>由中信戴卡股份有限</w:t>
      </w:r>
      <w:r w:rsidRPr="00CE2CF9">
        <w:rPr>
          <w:rFonts w:ascii="仿宋" w:eastAsia="仿宋" w:hAnsi="仿宋" w:cs="Times New Roman" w:hint="eastAsia"/>
          <w:sz w:val="32"/>
          <w:szCs w:val="32"/>
        </w:rPr>
        <w:t>公司提供的</w:t>
      </w:r>
      <w:r w:rsidR="00AE222B" w:rsidRPr="00870940">
        <w:rPr>
          <w:rFonts w:ascii="仿宋" w:eastAsia="仿宋" w:hAnsi="仿宋" w:cs="Times New Roman" w:hint="eastAsia"/>
          <w:sz w:val="32"/>
          <w:szCs w:val="32"/>
        </w:rPr>
        <w:t>GTE</w:t>
      </w:r>
      <w:r w:rsidR="00AE222B" w:rsidRPr="00870940">
        <w:rPr>
          <w:rFonts w:ascii="仿宋" w:eastAsia="仿宋" w:hAnsi="仿宋" w:cs="Times New Roman" w:hint="eastAsia"/>
          <w:sz w:val="32"/>
          <w:szCs w:val="32"/>
        </w:rPr>
        <w:lastRenderedPageBreak/>
        <w:t>年度奖学金</w:t>
      </w:r>
      <w:r w:rsidR="00AE222B">
        <w:rPr>
          <w:rFonts w:ascii="仿宋" w:eastAsia="仿宋" w:hAnsi="仿宋" w:cs="Times New Roman" w:hint="eastAsia"/>
          <w:sz w:val="32"/>
          <w:szCs w:val="32"/>
        </w:rPr>
        <w:t>，获得由公司承担全部费用的出国学习、交流机会</w:t>
      </w:r>
      <w:r w:rsidRPr="00CE2CF9">
        <w:rPr>
          <w:rFonts w:ascii="仿宋" w:eastAsia="仿宋" w:hAnsi="仿宋" w:cs="Times New Roman" w:hint="eastAsia"/>
          <w:sz w:val="32"/>
          <w:szCs w:val="32"/>
        </w:rPr>
        <w:t>，</w:t>
      </w:r>
      <w:r w:rsidR="00AE222B">
        <w:rPr>
          <w:rFonts w:ascii="仿宋" w:eastAsia="仿宋" w:hAnsi="仿宋" w:cs="Times New Roman" w:hint="eastAsia"/>
          <w:sz w:val="32"/>
          <w:szCs w:val="32"/>
        </w:rPr>
        <w:t>并在毕业后有机会</w:t>
      </w:r>
      <w:r w:rsidRPr="00CE2CF9">
        <w:rPr>
          <w:rFonts w:ascii="仿宋" w:eastAsia="仿宋" w:hAnsi="仿宋" w:cs="Times New Roman" w:hint="eastAsia"/>
          <w:sz w:val="32"/>
          <w:szCs w:val="32"/>
        </w:rPr>
        <w:t>进入公司</w:t>
      </w:r>
      <w:r w:rsidRPr="00CE2CF9">
        <w:rPr>
          <w:rFonts w:ascii="仿宋" w:eastAsia="仿宋" w:hAnsi="仿宋" w:cs="Times New Roman"/>
          <w:sz w:val="32"/>
          <w:szCs w:val="32"/>
        </w:rPr>
        <w:t>KSM</w:t>
      </w:r>
      <w:r w:rsidRPr="00CE2CF9">
        <w:rPr>
          <w:rFonts w:ascii="仿宋" w:eastAsia="仿宋" w:hAnsi="仿宋" w:cs="Times New Roman" w:hint="eastAsia"/>
          <w:sz w:val="32"/>
          <w:szCs w:val="32"/>
        </w:rPr>
        <w:t>铸造集团（德国）工作；</w:t>
      </w:r>
    </w:p>
    <w:p w:rsidR="00CE2CF9" w:rsidRPr="00CE2CF9" w:rsidRDefault="00AE222B" w:rsidP="00CE2CF9">
      <w:pPr>
        <w:pStyle w:val="aa"/>
        <w:rPr>
          <w:rFonts w:ascii="仿宋" w:eastAsia="仿宋" w:hAnsi="仿宋" w:cs="Times New Roman"/>
          <w:sz w:val="32"/>
          <w:szCs w:val="32"/>
        </w:rPr>
      </w:pPr>
      <w:r>
        <w:rPr>
          <w:rFonts w:ascii="仿宋" w:eastAsia="仿宋" w:hAnsi="仿宋" w:cs="Times New Roman" w:hint="eastAsia"/>
          <w:sz w:val="32"/>
          <w:szCs w:val="32"/>
        </w:rPr>
        <w:t>3</w:t>
      </w:r>
      <w:r w:rsidR="00CE2CF9" w:rsidRPr="00CE2CF9">
        <w:rPr>
          <w:rFonts w:ascii="仿宋" w:eastAsia="仿宋" w:hAnsi="仿宋" w:cs="Times New Roman" w:hint="eastAsia"/>
          <w:sz w:val="32"/>
          <w:szCs w:val="32"/>
        </w:rPr>
        <w:t>、</w:t>
      </w:r>
      <w:r w:rsidR="00CE2CF9" w:rsidRPr="00CE2CF9">
        <w:rPr>
          <w:rFonts w:ascii="仿宋" w:eastAsia="仿宋" w:hAnsi="仿宋" w:cs="Times New Roman"/>
          <w:sz w:val="32"/>
          <w:szCs w:val="32"/>
        </w:rPr>
        <w:tab/>
      </w:r>
      <w:r w:rsidR="00CE2CF9" w:rsidRPr="00CE2CF9">
        <w:rPr>
          <w:rFonts w:ascii="仿宋" w:eastAsia="仿宋" w:hAnsi="仿宋" w:cs="Times New Roman" w:hint="eastAsia"/>
          <w:sz w:val="32"/>
          <w:szCs w:val="32"/>
        </w:rPr>
        <w:t>在德工作期间，公司将按公司海外员工的标准发放薪酬，并提供进修、培训所需相关费用。</w:t>
      </w:r>
    </w:p>
    <w:p w:rsidR="00CE2CF9" w:rsidRPr="00CE2CF9" w:rsidRDefault="00AE222B" w:rsidP="00CE2CF9">
      <w:pPr>
        <w:pStyle w:val="aa"/>
        <w:rPr>
          <w:rFonts w:ascii="仿宋" w:eastAsia="仿宋" w:hAnsi="仿宋" w:cs="Times New Roman"/>
          <w:sz w:val="32"/>
          <w:szCs w:val="32"/>
        </w:rPr>
      </w:pPr>
      <w:r>
        <w:rPr>
          <w:rFonts w:ascii="仿宋" w:eastAsia="仿宋" w:hAnsi="仿宋" w:cs="Times New Roman" w:hint="eastAsia"/>
          <w:sz w:val="32"/>
          <w:szCs w:val="32"/>
        </w:rPr>
        <w:t>4</w:t>
      </w:r>
      <w:r w:rsidR="00CE2CF9" w:rsidRPr="00CE2CF9">
        <w:rPr>
          <w:rFonts w:ascii="仿宋" w:eastAsia="仿宋" w:hAnsi="仿宋" w:cs="Times New Roman" w:hint="eastAsia"/>
          <w:sz w:val="32"/>
          <w:szCs w:val="32"/>
        </w:rPr>
        <w:t>、</w:t>
      </w:r>
      <w:r w:rsidR="00CE2CF9" w:rsidRPr="00CE2CF9">
        <w:rPr>
          <w:rFonts w:ascii="仿宋" w:eastAsia="仿宋" w:hAnsi="仿宋" w:cs="Times New Roman"/>
          <w:sz w:val="32"/>
          <w:szCs w:val="32"/>
        </w:rPr>
        <w:tab/>
      </w:r>
      <w:r w:rsidR="00CE2CF9" w:rsidRPr="00CE2CF9">
        <w:rPr>
          <w:rFonts w:ascii="仿宋" w:eastAsia="仿宋" w:hAnsi="仿宋" w:cs="Times New Roman" w:hint="eastAsia"/>
          <w:sz w:val="32"/>
          <w:szCs w:val="32"/>
        </w:rPr>
        <w:t>在德工作满</w:t>
      </w:r>
      <w:r w:rsidR="00CE2CF9" w:rsidRPr="00CE2CF9">
        <w:rPr>
          <w:rFonts w:ascii="仿宋" w:eastAsia="仿宋" w:hAnsi="仿宋" w:cs="Times New Roman"/>
          <w:sz w:val="32"/>
          <w:szCs w:val="32"/>
        </w:rPr>
        <w:t>3</w:t>
      </w:r>
      <w:r w:rsidR="00CE2CF9" w:rsidRPr="00CE2CF9">
        <w:rPr>
          <w:rFonts w:ascii="仿宋" w:eastAsia="仿宋" w:hAnsi="仿宋" w:cs="Times New Roman" w:hint="eastAsia"/>
          <w:sz w:val="32"/>
          <w:szCs w:val="32"/>
        </w:rPr>
        <w:t>年后，可选择继续留在德国或进入公司总部工程技术研究院工作。</w:t>
      </w:r>
    </w:p>
    <w:p w:rsidR="00CE2CF9" w:rsidRPr="00CE2CF9" w:rsidRDefault="00CE2CF9" w:rsidP="00CE2CF9">
      <w:pPr>
        <w:pStyle w:val="aa"/>
        <w:rPr>
          <w:rFonts w:ascii="仿宋" w:eastAsia="仿宋" w:hAnsi="仿宋" w:cs="Times New Roman"/>
          <w:sz w:val="32"/>
          <w:szCs w:val="32"/>
        </w:rPr>
      </w:pPr>
      <w:r w:rsidRPr="00CE2CF9">
        <w:rPr>
          <w:rFonts w:ascii="仿宋" w:eastAsia="仿宋" w:hAnsi="仿宋" w:cs="Times New Roman" w:hint="eastAsia"/>
          <w:sz w:val="32"/>
          <w:szCs w:val="32"/>
        </w:rPr>
        <w:t>二、相关要求</w:t>
      </w:r>
    </w:p>
    <w:p w:rsidR="00CE2CF9" w:rsidRPr="00CE2CF9" w:rsidRDefault="00CE2CF9" w:rsidP="00CE2CF9">
      <w:pPr>
        <w:pStyle w:val="aa"/>
        <w:rPr>
          <w:rFonts w:ascii="仿宋" w:eastAsia="仿宋" w:hAnsi="仿宋" w:cs="Times New Roman"/>
          <w:sz w:val="32"/>
          <w:szCs w:val="32"/>
        </w:rPr>
      </w:pPr>
      <w:r w:rsidRPr="00CE2CF9">
        <w:rPr>
          <w:rFonts w:ascii="仿宋" w:eastAsia="仿宋" w:hAnsi="仿宋" w:cs="Times New Roman"/>
          <w:sz w:val="32"/>
          <w:szCs w:val="32"/>
        </w:rPr>
        <w:t>1</w:t>
      </w:r>
      <w:r w:rsidRPr="00CE2CF9">
        <w:rPr>
          <w:rFonts w:ascii="仿宋" w:eastAsia="仿宋" w:hAnsi="仿宋" w:cs="Times New Roman" w:hint="eastAsia"/>
          <w:sz w:val="32"/>
          <w:szCs w:val="32"/>
        </w:rPr>
        <w:t>、</w:t>
      </w:r>
      <w:r w:rsidRPr="00CE2CF9">
        <w:rPr>
          <w:rFonts w:ascii="仿宋" w:eastAsia="仿宋" w:hAnsi="仿宋" w:cs="Times New Roman"/>
          <w:sz w:val="32"/>
          <w:szCs w:val="32"/>
        </w:rPr>
        <w:tab/>
      </w:r>
      <w:r w:rsidRPr="00CE2CF9">
        <w:rPr>
          <w:rFonts w:ascii="仿宋" w:eastAsia="仿宋" w:hAnsi="仿宋" w:cs="Times New Roman" w:hint="eastAsia"/>
          <w:sz w:val="32"/>
          <w:szCs w:val="32"/>
        </w:rPr>
        <w:t>应聘者的基本条件：</w:t>
      </w:r>
      <w:r w:rsidRPr="00CE2CF9">
        <w:rPr>
          <w:rFonts w:ascii="仿宋" w:eastAsia="仿宋" w:hAnsi="仿宋" w:cs="Times New Roman"/>
          <w:sz w:val="32"/>
          <w:szCs w:val="32"/>
        </w:rPr>
        <w:t>985</w:t>
      </w:r>
      <w:r w:rsidRPr="00CE2CF9">
        <w:rPr>
          <w:rFonts w:ascii="仿宋" w:eastAsia="仿宋" w:hAnsi="仿宋" w:cs="Times New Roman" w:hint="eastAsia"/>
          <w:sz w:val="32"/>
          <w:szCs w:val="32"/>
        </w:rPr>
        <w:t>院校或国家级科研院所，专业对口，综合学习成绩年级前</w:t>
      </w:r>
      <w:r w:rsidRPr="00CE2CF9">
        <w:rPr>
          <w:rFonts w:ascii="仿宋" w:eastAsia="仿宋" w:hAnsi="仿宋" w:cs="Times New Roman"/>
          <w:sz w:val="32"/>
          <w:szCs w:val="32"/>
        </w:rPr>
        <w:t>10%</w:t>
      </w:r>
      <w:r w:rsidRPr="00CE2CF9">
        <w:rPr>
          <w:rFonts w:ascii="仿宋" w:eastAsia="仿宋" w:hAnsi="仿宋" w:cs="Times New Roman" w:hint="eastAsia"/>
          <w:sz w:val="32"/>
          <w:szCs w:val="32"/>
        </w:rPr>
        <w:t>，英语</w:t>
      </w:r>
      <w:r w:rsidRPr="00CE2CF9">
        <w:rPr>
          <w:rFonts w:ascii="仿宋" w:eastAsia="仿宋" w:hAnsi="仿宋" w:cs="Times New Roman"/>
          <w:sz w:val="32"/>
          <w:szCs w:val="32"/>
        </w:rPr>
        <w:t>6</w:t>
      </w:r>
      <w:r w:rsidRPr="00CE2CF9">
        <w:rPr>
          <w:rFonts w:ascii="仿宋" w:eastAsia="仿宋" w:hAnsi="仿宋" w:cs="Times New Roman" w:hint="eastAsia"/>
          <w:sz w:val="32"/>
          <w:szCs w:val="32"/>
        </w:rPr>
        <w:t>级以上，有留学或海外交换生背景优先；</w:t>
      </w:r>
    </w:p>
    <w:p w:rsidR="00CE2CF9" w:rsidRPr="00CE2CF9" w:rsidRDefault="00CE2CF9" w:rsidP="00CE2CF9">
      <w:pPr>
        <w:pStyle w:val="aa"/>
        <w:rPr>
          <w:rFonts w:ascii="仿宋" w:eastAsia="仿宋" w:hAnsi="仿宋" w:cs="Times New Roman"/>
          <w:sz w:val="32"/>
          <w:szCs w:val="32"/>
        </w:rPr>
      </w:pPr>
      <w:r w:rsidRPr="00CE2CF9">
        <w:rPr>
          <w:rFonts w:ascii="仿宋" w:eastAsia="仿宋" w:hAnsi="仿宋" w:cs="Times New Roman"/>
          <w:sz w:val="32"/>
          <w:szCs w:val="32"/>
        </w:rPr>
        <w:t>2</w:t>
      </w:r>
      <w:r w:rsidRPr="00CE2CF9">
        <w:rPr>
          <w:rFonts w:ascii="仿宋" w:eastAsia="仿宋" w:hAnsi="仿宋" w:cs="Times New Roman" w:hint="eastAsia"/>
          <w:sz w:val="32"/>
          <w:szCs w:val="32"/>
        </w:rPr>
        <w:t>、</w:t>
      </w:r>
      <w:r w:rsidRPr="00CE2CF9">
        <w:rPr>
          <w:rFonts w:ascii="仿宋" w:eastAsia="仿宋" w:hAnsi="仿宋" w:cs="Times New Roman"/>
          <w:sz w:val="32"/>
          <w:szCs w:val="32"/>
        </w:rPr>
        <w:tab/>
      </w:r>
      <w:r w:rsidRPr="00CE2CF9">
        <w:rPr>
          <w:rFonts w:ascii="仿宋" w:eastAsia="仿宋" w:hAnsi="仿宋" w:cs="Times New Roman" w:hint="eastAsia"/>
          <w:sz w:val="32"/>
          <w:szCs w:val="32"/>
        </w:rPr>
        <w:t>纳入本计划的学生须与公司签订定向培养协议，毕业后在公司的服务期不少于</w:t>
      </w:r>
      <w:r w:rsidRPr="00CE2CF9">
        <w:rPr>
          <w:rFonts w:ascii="仿宋" w:eastAsia="仿宋" w:hAnsi="仿宋" w:cs="Times New Roman"/>
          <w:sz w:val="32"/>
          <w:szCs w:val="32"/>
        </w:rPr>
        <w:t>5</w:t>
      </w:r>
      <w:r w:rsidRPr="00CE2CF9">
        <w:rPr>
          <w:rFonts w:ascii="仿宋" w:eastAsia="仿宋" w:hAnsi="仿宋" w:cs="Times New Roman" w:hint="eastAsia"/>
          <w:sz w:val="32"/>
          <w:szCs w:val="32"/>
        </w:rPr>
        <w:t>年，违反协议将按规定向公司支付经济补偿金；</w:t>
      </w:r>
    </w:p>
    <w:p w:rsidR="00B66F30" w:rsidRDefault="00CE2CF9" w:rsidP="00AE222B">
      <w:pPr>
        <w:pStyle w:val="aa"/>
        <w:rPr>
          <w:rFonts w:ascii="仿宋" w:eastAsia="仿宋" w:hAnsi="仿宋" w:cs="Times New Roman"/>
          <w:sz w:val="32"/>
          <w:szCs w:val="32"/>
        </w:rPr>
      </w:pPr>
      <w:r w:rsidRPr="00CE2CF9">
        <w:rPr>
          <w:rFonts w:ascii="仿宋" w:eastAsia="仿宋" w:hAnsi="仿宋" w:cs="Times New Roman"/>
          <w:sz w:val="32"/>
          <w:szCs w:val="32"/>
        </w:rPr>
        <w:t>3</w:t>
      </w:r>
      <w:r w:rsidRPr="00CE2CF9">
        <w:rPr>
          <w:rFonts w:ascii="仿宋" w:eastAsia="仿宋" w:hAnsi="仿宋" w:cs="Times New Roman" w:hint="eastAsia"/>
          <w:sz w:val="32"/>
          <w:szCs w:val="32"/>
        </w:rPr>
        <w:t>、</w:t>
      </w:r>
      <w:r w:rsidRPr="00CE2CF9">
        <w:rPr>
          <w:rFonts w:ascii="仿宋" w:eastAsia="仿宋" w:hAnsi="仿宋" w:cs="Times New Roman"/>
          <w:sz w:val="32"/>
          <w:szCs w:val="32"/>
        </w:rPr>
        <w:tab/>
      </w:r>
      <w:r w:rsidRPr="00CE2CF9">
        <w:rPr>
          <w:rFonts w:ascii="仿宋" w:eastAsia="仿宋" w:hAnsi="仿宋" w:cs="Times New Roman" w:hint="eastAsia"/>
          <w:sz w:val="32"/>
          <w:szCs w:val="32"/>
        </w:rPr>
        <w:t>在读学生毕业时按一定比例择优录用，应届毕业生直接录用。</w:t>
      </w:r>
    </w:p>
    <w:p w:rsidR="00AE222B" w:rsidRPr="00B66F30" w:rsidRDefault="00AE222B" w:rsidP="00AE222B">
      <w:pPr>
        <w:pStyle w:val="aa"/>
        <w:rPr>
          <w:rFonts w:ascii="仿宋" w:eastAsia="仿宋" w:hAnsi="仿宋" w:cs="Times New Roman"/>
          <w:sz w:val="32"/>
          <w:szCs w:val="32"/>
        </w:rPr>
      </w:pPr>
    </w:p>
    <w:p w:rsidR="00A9757E" w:rsidRDefault="00312C4E" w:rsidP="003D548C">
      <w:pPr>
        <w:widowControl/>
        <w:shd w:val="clear" w:color="auto" w:fill="F7F7F7"/>
        <w:jc w:val="left"/>
        <w:rPr>
          <w:rFonts w:ascii="仿宋" w:eastAsia="仿宋" w:hAnsi="仿宋"/>
          <w:b/>
          <w:color w:val="000000" w:themeColor="text1"/>
          <w:sz w:val="32"/>
          <w:szCs w:val="32"/>
        </w:rPr>
      </w:pPr>
      <w:r>
        <w:rPr>
          <w:rFonts w:ascii="仿宋" w:eastAsia="仿宋" w:hAnsi="仿宋" w:hint="eastAsia"/>
          <w:b/>
          <w:color w:val="000000" w:themeColor="text1"/>
          <w:sz w:val="32"/>
          <w:szCs w:val="32"/>
        </w:rPr>
        <w:t>招聘岗位：</w:t>
      </w:r>
    </w:p>
    <w:tbl>
      <w:tblPr>
        <w:tblW w:w="8673" w:type="dxa"/>
        <w:tblInd w:w="93" w:type="dxa"/>
        <w:tblLook w:val="04A0"/>
      </w:tblPr>
      <w:tblGrid>
        <w:gridCol w:w="560"/>
        <w:gridCol w:w="1582"/>
        <w:gridCol w:w="708"/>
        <w:gridCol w:w="3555"/>
        <w:gridCol w:w="709"/>
        <w:gridCol w:w="850"/>
        <w:gridCol w:w="709"/>
      </w:tblGrid>
      <w:tr w:rsidR="00F10858" w:rsidRPr="00F10858" w:rsidTr="00AE222B">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序号</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岗位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学历要求</w:t>
            </w:r>
          </w:p>
        </w:tc>
        <w:tc>
          <w:tcPr>
            <w:tcW w:w="3555" w:type="dxa"/>
            <w:tcBorders>
              <w:top w:val="single" w:sz="4" w:space="0" w:color="auto"/>
              <w:left w:val="nil"/>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专业要求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外语水平</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招聘人数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10858" w:rsidRPr="00F10858" w:rsidRDefault="00F10858"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备注</w:t>
            </w:r>
          </w:p>
        </w:tc>
      </w:tr>
      <w:tr w:rsidR="00102676" w:rsidRPr="00F10858" w:rsidTr="00AE222B">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1</w:t>
            </w:r>
          </w:p>
        </w:tc>
        <w:tc>
          <w:tcPr>
            <w:tcW w:w="1582" w:type="dxa"/>
            <w:tcBorders>
              <w:top w:val="nil"/>
              <w:left w:val="nil"/>
              <w:bottom w:val="single" w:sz="4" w:space="0" w:color="auto"/>
              <w:right w:val="single" w:sz="4" w:space="0" w:color="auto"/>
            </w:tcBorders>
            <w:shd w:val="clear" w:color="auto" w:fill="auto"/>
            <w:noWrap/>
            <w:vAlign w:val="center"/>
            <w:hideMark/>
          </w:tcPr>
          <w:p w:rsidR="00102676" w:rsidRPr="00F10858" w:rsidRDefault="009D3158" w:rsidP="00C4504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模具</w:t>
            </w:r>
            <w:r w:rsidR="00102676">
              <w:rPr>
                <w:rFonts w:ascii="仿宋" w:eastAsia="仿宋" w:hAnsi="仿宋" w:cs="宋体" w:hint="eastAsia"/>
                <w:color w:val="000000"/>
                <w:kern w:val="0"/>
                <w:sz w:val="18"/>
                <w:szCs w:val="18"/>
              </w:rPr>
              <w:t>工程师</w:t>
            </w:r>
          </w:p>
        </w:tc>
        <w:tc>
          <w:tcPr>
            <w:tcW w:w="708"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硕士</w:t>
            </w:r>
          </w:p>
        </w:tc>
        <w:tc>
          <w:tcPr>
            <w:tcW w:w="3555"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机械类相关专业</w:t>
            </w:r>
          </w:p>
        </w:tc>
        <w:tc>
          <w:tcPr>
            <w:tcW w:w="709" w:type="dxa"/>
            <w:vMerge w:val="restart"/>
            <w:tcBorders>
              <w:top w:val="nil"/>
              <w:left w:val="nil"/>
              <w:right w:val="single" w:sz="4" w:space="0" w:color="auto"/>
            </w:tcBorders>
            <w:shd w:val="clear" w:color="auto" w:fill="auto"/>
            <w:noWrap/>
            <w:vAlign w:val="center"/>
            <w:hideMark/>
          </w:tcPr>
          <w:p w:rsidR="00102676" w:rsidRPr="00F10858" w:rsidRDefault="00102676" w:rsidP="00C45040">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四</w:t>
            </w:r>
            <w:r w:rsidRPr="00F10858">
              <w:rPr>
                <w:rFonts w:ascii="仿宋" w:eastAsia="仿宋" w:hAnsi="仿宋" w:cs="宋体" w:hint="eastAsia"/>
                <w:color w:val="000000"/>
                <w:kern w:val="0"/>
                <w:sz w:val="22"/>
                <w:szCs w:val="22"/>
              </w:rPr>
              <w:t>级</w:t>
            </w:r>
          </w:p>
        </w:tc>
        <w:tc>
          <w:tcPr>
            <w:tcW w:w="850" w:type="dxa"/>
            <w:tcBorders>
              <w:top w:val="nil"/>
              <w:left w:val="nil"/>
              <w:bottom w:val="single" w:sz="4" w:space="0" w:color="auto"/>
              <w:right w:val="single" w:sz="4" w:space="0" w:color="auto"/>
            </w:tcBorders>
            <w:shd w:val="clear" w:color="auto" w:fill="auto"/>
            <w:noWrap/>
            <w:vAlign w:val="center"/>
            <w:hideMark/>
          </w:tcPr>
          <w:p w:rsidR="00102676" w:rsidRPr="00F10858"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sidR="00102676" w:rsidRPr="00F10858">
              <w:rPr>
                <w:rFonts w:ascii="仿宋" w:eastAsia="仿宋" w:hAnsi="仿宋" w:cs="宋体" w:hint="eastAsia"/>
                <w:color w:val="000000"/>
                <w:kern w:val="0"/>
                <w:sz w:val="22"/>
                <w:szCs w:val="22"/>
              </w:rPr>
              <w:t>人</w:t>
            </w:r>
          </w:p>
        </w:tc>
        <w:tc>
          <w:tcPr>
            <w:tcW w:w="709"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 xml:space="preserve">　</w:t>
            </w:r>
          </w:p>
        </w:tc>
      </w:tr>
      <w:tr w:rsidR="00102676" w:rsidRPr="00F10858" w:rsidTr="00AE222B">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2</w:t>
            </w:r>
          </w:p>
        </w:tc>
        <w:tc>
          <w:tcPr>
            <w:tcW w:w="1582" w:type="dxa"/>
            <w:tcBorders>
              <w:top w:val="nil"/>
              <w:left w:val="nil"/>
              <w:bottom w:val="single" w:sz="4" w:space="0" w:color="auto"/>
              <w:right w:val="single" w:sz="4" w:space="0" w:color="auto"/>
            </w:tcBorders>
            <w:shd w:val="clear" w:color="auto" w:fill="auto"/>
            <w:noWrap/>
            <w:vAlign w:val="center"/>
            <w:hideMark/>
          </w:tcPr>
          <w:p w:rsidR="00102676" w:rsidRPr="00C45040" w:rsidRDefault="009D3158" w:rsidP="000C7DFB">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涂装</w:t>
            </w:r>
            <w:r w:rsidR="00102676" w:rsidRPr="00C45040">
              <w:rPr>
                <w:rFonts w:ascii="仿宋" w:eastAsia="仿宋" w:hAnsi="仿宋" w:cs="宋体" w:hint="eastAsia"/>
                <w:color w:val="000000"/>
                <w:kern w:val="0"/>
                <w:sz w:val="18"/>
                <w:szCs w:val="18"/>
              </w:rPr>
              <w:t>工程师</w:t>
            </w:r>
          </w:p>
        </w:tc>
        <w:tc>
          <w:tcPr>
            <w:tcW w:w="708"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硕士</w:t>
            </w:r>
          </w:p>
        </w:tc>
        <w:tc>
          <w:tcPr>
            <w:tcW w:w="3555" w:type="dxa"/>
            <w:tcBorders>
              <w:top w:val="nil"/>
              <w:left w:val="nil"/>
              <w:bottom w:val="single" w:sz="4" w:space="0" w:color="auto"/>
              <w:right w:val="single" w:sz="4" w:space="0" w:color="auto"/>
            </w:tcBorders>
            <w:shd w:val="clear" w:color="auto" w:fill="auto"/>
            <w:noWrap/>
            <w:vAlign w:val="center"/>
            <w:hideMark/>
          </w:tcPr>
          <w:p w:rsidR="00102676" w:rsidRPr="00F10858"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应用化学、电化学</w:t>
            </w:r>
          </w:p>
        </w:tc>
        <w:tc>
          <w:tcPr>
            <w:tcW w:w="709" w:type="dxa"/>
            <w:vMerge/>
            <w:tcBorders>
              <w:left w:val="nil"/>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02676" w:rsidRPr="00F10858"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sidR="00102676" w:rsidRPr="00F10858">
              <w:rPr>
                <w:rFonts w:ascii="仿宋" w:eastAsia="仿宋" w:hAnsi="仿宋" w:cs="宋体" w:hint="eastAsia"/>
                <w:color w:val="000000"/>
                <w:kern w:val="0"/>
                <w:sz w:val="22"/>
                <w:szCs w:val="22"/>
              </w:rPr>
              <w:t>人</w:t>
            </w:r>
          </w:p>
        </w:tc>
        <w:tc>
          <w:tcPr>
            <w:tcW w:w="709"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 xml:space="preserve">　</w:t>
            </w:r>
          </w:p>
        </w:tc>
      </w:tr>
      <w:tr w:rsidR="00102676" w:rsidRPr="00F10858" w:rsidTr="00AE222B">
        <w:trPr>
          <w:trHeight w:val="2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3</w:t>
            </w:r>
          </w:p>
        </w:tc>
        <w:tc>
          <w:tcPr>
            <w:tcW w:w="1582" w:type="dxa"/>
            <w:tcBorders>
              <w:top w:val="nil"/>
              <w:left w:val="nil"/>
              <w:bottom w:val="single" w:sz="4" w:space="0" w:color="auto"/>
              <w:right w:val="single" w:sz="4" w:space="0" w:color="auto"/>
            </w:tcBorders>
            <w:shd w:val="clear" w:color="auto" w:fill="auto"/>
            <w:noWrap/>
            <w:vAlign w:val="center"/>
            <w:hideMark/>
          </w:tcPr>
          <w:p w:rsidR="00102676" w:rsidRPr="00C45040" w:rsidRDefault="009D3158" w:rsidP="000C7DFB">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材料</w:t>
            </w:r>
            <w:r w:rsidR="00102676" w:rsidRPr="00C45040">
              <w:rPr>
                <w:rFonts w:ascii="仿宋" w:eastAsia="仿宋" w:hAnsi="仿宋" w:cs="宋体" w:hint="eastAsia"/>
                <w:color w:val="000000"/>
                <w:kern w:val="0"/>
                <w:sz w:val="18"/>
                <w:szCs w:val="18"/>
              </w:rPr>
              <w:t>工程师</w:t>
            </w:r>
          </w:p>
        </w:tc>
        <w:tc>
          <w:tcPr>
            <w:tcW w:w="708"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硕士</w:t>
            </w:r>
          </w:p>
        </w:tc>
        <w:tc>
          <w:tcPr>
            <w:tcW w:w="3555" w:type="dxa"/>
            <w:tcBorders>
              <w:top w:val="nil"/>
              <w:left w:val="nil"/>
              <w:bottom w:val="single" w:sz="4" w:space="0" w:color="auto"/>
              <w:right w:val="single" w:sz="4" w:space="0" w:color="auto"/>
            </w:tcBorders>
            <w:shd w:val="clear" w:color="auto" w:fill="auto"/>
            <w:noWrap/>
            <w:vAlign w:val="center"/>
            <w:hideMark/>
          </w:tcPr>
          <w:p w:rsidR="00102676" w:rsidRPr="00F10858"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高分子化学</w:t>
            </w:r>
          </w:p>
        </w:tc>
        <w:tc>
          <w:tcPr>
            <w:tcW w:w="709" w:type="dxa"/>
            <w:vMerge/>
            <w:tcBorders>
              <w:left w:val="nil"/>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102676" w:rsidRPr="00F10858"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sidR="00102676" w:rsidRPr="00F10858">
              <w:rPr>
                <w:rFonts w:ascii="仿宋" w:eastAsia="仿宋" w:hAnsi="仿宋" w:cs="宋体" w:hint="eastAsia"/>
                <w:color w:val="000000"/>
                <w:kern w:val="0"/>
                <w:sz w:val="22"/>
                <w:szCs w:val="22"/>
              </w:rPr>
              <w:t>人</w:t>
            </w:r>
          </w:p>
        </w:tc>
        <w:tc>
          <w:tcPr>
            <w:tcW w:w="709" w:type="dxa"/>
            <w:tcBorders>
              <w:top w:val="nil"/>
              <w:left w:val="nil"/>
              <w:bottom w:val="single" w:sz="4" w:space="0" w:color="auto"/>
              <w:right w:val="single" w:sz="4" w:space="0" w:color="auto"/>
            </w:tcBorders>
            <w:shd w:val="clear" w:color="auto" w:fill="auto"/>
            <w:noWrap/>
            <w:vAlign w:val="center"/>
            <w:hideMark/>
          </w:tcPr>
          <w:p w:rsidR="00102676" w:rsidRPr="00F10858" w:rsidRDefault="00102676" w:rsidP="00F10858">
            <w:pPr>
              <w:widowControl/>
              <w:jc w:val="center"/>
              <w:rPr>
                <w:rFonts w:ascii="仿宋" w:eastAsia="仿宋" w:hAnsi="仿宋" w:cs="宋体"/>
                <w:color w:val="000000"/>
                <w:kern w:val="0"/>
                <w:sz w:val="22"/>
                <w:szCs w:val="22"/>
              </w:rPr>
            </w:pPr>
            <w:r w:rsidRPr="00F10858">
              <w:rPr>
                <w:rFonts w:ascii="仿宋" w:eastAsia="仿宋" w:hAnsi="仿宋" w:cs="宋体" w:hint="eastAsia"/>
                <w:color w:val="000000"/>
                <w:kern w:val="0"/>
                <w:sz w:val="22"/>
                <w:szCs w:val="22"/>
              </w:rPr>
              <w:t xml:space="preserve">　</w:t>
            </w:r>
          </w:p>
        </w:tc>
      </w:tr>
      <w:tr w:rsidR="00102676" w:rsidRPr="00F10858" w:rsidTr="00AE222B">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676" w:rsidRPr="00F10858" w:rsidRDefault="00102676"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4</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102676" w:rsidRPr="00C45040" w:rsidRDefault="00102676" w:rsidP="000C7DFB">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管理培训生</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102676" w:rsidRPr="00F10858" w:rsidRDefault="00102676"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本科</w:t>
            </w:r>
          </w:p>
        </w:tc>
        <w:tc>
          <w:tcPr>
            <w:tcW w:w="3555" w:type="dxa"/>
            <w:tcBorders>
              <w:top w:val="single" w:sz="4" w:space="0" w:color="auto"/>
              <w:left w:val="nil"/>
              <w:bottom w:val="single" w:sz="4" w:space="0" w:color="auto"/>
              <w:right w:val="single" w:sz="4" w:space="0" w:color="auto"/>
            </w:tcBorders>
            <w:shd w:val="clear" w:color="auto" w:fill="auto"/>
            <w:noWrap/>
            <w:vAlign w:val="center"/>
          </w:tcPr>
          <w:p w:rsidR="00102676" w:rsidRDefault="00102676"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机械、材料类相关专业均可</w:t>
            </w:r>
          </w:p>
        </w:tc>
        <w:tc>
          <w:tcPr>
            <w:tcW w:w="709" w:type="dxa"/>
            <w:vMerge/>
            <w:tcBorders>
              <w:left w:val="nil"/>
              <w:bottom w:val="single" w:sz="4" w:space="0" w:color="auto"/>
              <w:right w:val="single" w:sz="4" w:space="0" w:color="auto"/>
            </w:tcBorders>
            <w:shd w:val="clear" w:color="auto" w:fill="auto"/>
            <w:noWrap/>
            <w:vAlign w:val="center"/>
          </w:tcPr>
          <w:p w:rsidR="00102676" w:rsidRPr="00102676" w:rsidRDefault="00102676" w:rsidP="00F10858">
            <w:pPr>
              <w:widowControl/>
              <w:jc w:val="center"/>
              <w:rPr>
                <w:rFonts w:ascii="仿宋" w:eastAsia="仿宋" w:hAnsi="仿宋" w:cs="宋体"/>
                <w:color w:val="000000"/>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02676"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15</w:t>
            </w:r>
            <w:r w:rsidR="00102676">
              <w:rPr>
                <w:rFonts w:ascii="仿宋" w:eastAsia="仿宋" w:hAnsi="仿宋" w:cs="宋体" w:hint="eastAsia"/>
                <w:color w:val="000000"/>
                <w:kern w:val="0"/>
                <w:sz w:val="22"/>
                <w:szCs w:val="22"/>
              </w:rPr>
              <w:t>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02676" w:rsidRPr="00F10858" w:rsidRDefault="00102676" w:rsidP="00F10858">
            <w:pPr>
              <w:widowControl/>
              <w:jc w:val="center"/>
              <w:rPr>
                <w:rFonts w:ascii="仿宋" w:eastAsia="仿宋" w:hAnsi="仿宋" w:cs="宋体"/>
                <w:color w:val="000000"/>
                <w:kern w:val="0"/>
                <w:sz w:val="22"/>
                <w:szCs w:val="22"/>
              </w:rPr>
            </w:pPr>
          </w:p>
        </w:tc>
      </w:tr>
      <w:tr w:rsidR="008C6510" w:rsidRPr="00F10858" w:rsidTr="00AE222B">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510" w:rsidRDefault="008C6510"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5</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8C6510" w:rsidRDefault="008C6510" w:rsidP="00CE2CF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德语翻译</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C6510" w:rsidRDefault="008C6510"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本科</w:t>
            </w:r>
          </w:p>
        </w:tc>
        <w:tc>
          <w:tcPr>
            <w:tcW w:w="3555" w:type="dxa"/>
            <w:tcBorders>
              <w:top w:val="single" w:sz="4" w:space="0" w:color="auto"/>
              <w:left w:val="nil"/>
              <w:bottom w:val="single" w:sz="4" w:space="0" w:color="auto"/>
              <w:right w:val="single" w:sz="4" w:space="0" w:color="auto"/>
            </w:tcBorders>
            <w:shd w:val="clear" w:color="auto" w:fill="auto"/>
            <w:noWrap/>
            <w:vAlign w:val="center"/>
          </w:tcPr>
          <w:p w:rsidR="008C6510" w:rsidRDefault="008C6510"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德语类相关专业</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6510" w:rsidRDefault="008C6510"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专八</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C6510" w:rsidRDefault="008C6510"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若干</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C6510" w:rsidRPr="00F10858" w:rsidRDefault="008C6510" w:rsidP="00F10858">
            <w:pPr>
              <w:widowControl/>
              <w:jc w:val="center"/>
              <w:rPr>
                <w:rFonts w:ascii="仿宋" w:eastAsia="仿宋" w:hAnsi="仿宋" w:cs="宋体"/>
                <w:color w:val="000000"/>
                <w:kern w:val="0"/>
                <w:sz w:val="22"/>
                <w:szCs w:val="22"/>
              </w:rPr>
            </w:pPr>
          </w:p>
        </w:tc>
      </w:tr>
      <w:tr w:rsidR="00AE222B" w:rsidRPr="00F10858" w:rsidTr="00AE222B">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22B" w:rsidRDefault="008C6510"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6</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AE222B" w:rsidRDefault="00AE222B" w:rsidP="00CE2CF9">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GTE海外工程师</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22B" w:rsidRDefault="00AE222B"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硕士</w:t>
            </w:r>
          </w:p>
        </w:tc>
        <w:tc>
          <w:tcPr>
            <w:tcW w:w="3555" w:type="dxa"/>
            <w:tcBorders>
              <w:top w:val="single" w:sz="4" w:space="0" w:color="auto"/>
              <w:left w:val="nil"/>
              <w:bottom w:val="single" w:sz="4" w:space="0" w:color="auto"/>
              <w:right w:val="single" w:sz="4" w:space="0" w:color="auto"/>
            </w:tcBorders>
            <w:shd w:val="clear" w:color="auto" w:fill="auto"/>
            <w:noWrap/>
            <w:vAlign w:val="center"/>
          </w:tcPr>
          <w:p w:rsidR="00AE222B" w:rsidRDefault="00AE222B"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机械、材料类相关专业均可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22B" w:rsidRDefault="00AE222B"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六级</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E222B" w:rsidRDefault="009D3158" w:rsidP="00F10858">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sidR="00AE222B">
              <w:rPr>
                <w:rFonts w:ascii="仿宋" w:eastAsia="仿宋" w:hAnsi="仿宋" w:cs="宋体" w:hint="eastAsia"/>
                <w:color w:val="000000"/>
                <w:kern w:val="0"/>
                <w:sz w:val="22"/>
                <w:szCs w:val="22"/>
              </w:rPr>
              <w:t>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22B" w:rsidRPr="00F10858" w:rsidRDefault="00AE222B" w:rsidP="00F10858">
            <w:pPr>
              <w:widowControl/>
              <w:jc w:val="center"/>
              <w:rPr>
                <w:rFonts w:ascii="仿宋" w:eastAsia="仿宋" w:hAnsi="仿宋" w:cs="宋体"/>
                <w:color w:val="000000"/>
                <w:kern w:val="0"/>
                <w:sz w:val="22"/>
                <w:szCs w:val="22"/>
              </w:rPr>
            </w:pPr>
          </w:p>
        </w:tc>
      </w:tr>
      <w:tr w:rsidR="00032CC0" w:rsidRPr="00F10858" w:rsidTr="00AE222B">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CC0" w:rsidRDefault="00032CC0" w:rsidP="00F10858">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032CC0" w:rsidRDefault="00032CC0" w:rsidP="00CE2CF9">
            <w:pPr>
              <w:widowControl/>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车辆工程师</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32CC0" w:rsidRDefault="00032CC0" w:rsidP="00F10858">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硕士</w:t>
            </w:r>
          </w:p>
        </w:tc>
        <w:tc>
          <w:tcPr>
            <w:tcW w:w="3555" w:type="dxa"/>
            <w:tcBorders>
              <w:top w:val="single" w:sz="4" w:space="0" w:color="auto"/>
              <w:left w:val="nil"/>
              <w:bottom w:val="single" w:sz="4" w:space="0" w:color="auto"/>
              <w:right w:val="single" w:sz="4" w:space="0" w:color="auto"/>
            </w:tcBorders>
            <w:shd w:val="clear" w:color="auto" w:fill="auto"/>
            <w:noWrap/>
            <w:vAlign w:val="center"/>
          </w:tcPr>
          <w:p w:rsidR="00032CC0" w:rsidRDefault="00032CC0" w:rsidP="00F10858">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车辆工程相关专业</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32CC0" w:rsidRDefault="00032CC0" w:rsidP="00032CC0">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四级</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32CC0" w:rsidRDefault="00032CC0" w:rsidP="00F10858">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2人</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32CC0" w:rsidRPr="00F10858" w:rsidRDefault="00032CC0" w:rsidP="00F10858">
            <w:pPr>
              <w:widowControl/>
              <w:jc w:val="center"/>
              <w:rPr>
                <w:rFonts w:ascii="仿宋" w:eastAsia="仿宋" w:hAnsi="仿宋" w:cs="宋体"/>
                <w:color w:val="000000"/>
                <w:kern w:val="0"/>
                <w:sz w:val="22"/>
                <w:szCs w:val="22"/>
              </w:rPr>
            </w:pPr>
          </w:p>
        </w:tc>
      </w:tr>
    </w:tbl>
    <w:p w:rsidR="00312C4E" w:rsidRDefault="00312C4E" w:rsidP="003D548C">
      <w:pPr>
        <w:widowControl/>
        <w:shd w:val="clear" w:color="auto" w:fill="F7F7F7"/>
        <w:jc w:val="left"/>
        <w:rPr>
          <w:rFonts w:ascii="仿宋" w:eastAsia="仿宋" w:hAnsi="仿宋"/>
          <w:b/>
          <w:color w:val="000000" w:themeColor="text1"/>
          <w:sz w:val="32"/>
          <w:szCs w:val="32"/>
        </w:rPr>
      </w:pPr>
    </w:p>
    <w:p w:rsidR="00312C4E" w:rsidRPr="00225E66" w:rsidRDefault="00312C4E" w:rsidP="003D548C">
      <w:pPr>
        <w:widowControl/>
        <w:shd w:val="clear" w:color="auto" w:fill="F7F7F7"/>
        <w:jc w:val="left"/>
        <w:rPr>
          <w:rFonts w:ascii="仿宋" w:eastAsia="仿宋" w:hAnsi="仿宋"/>
          <w:color w:val="000000" w:themeColor="text1"/>
          <w:sz w:val="32"/>
          <w:szCs w:val="32"/>
        </w:rPr>
      </w:pPr>
    </w:p>
    <w:p w:rsidR="00D26BA5" w:rsidRPr="00B66F30" w:rsidRDefault="00D26BA5" w:rsidP="00B66F30">
      <w:pPr>
        <w:adjustRightInd w:val="0"/>
        <w:snapToGrid w:val="0"/>
        <w:ind w:left="1606" w:hangingChars="500" w:hanging="1606"/>
        <w:rPr>
          <w:rFonts w:ascii="仿宋" w:eastAsia="仿宋" w:hAnsi="仿宋"/>
          <w:b/>
          <w:i/>
          <w:sz w:val="32"/>
          <w:szCs w:val="32"/>
          <w:u w:val="single"/>
        </w:rPr>
      </w:pPr>
      <w:r w:rsidRPr="00B66F30">
        <w:rPr>
          <w:rFonts w:ascii="仿宋" w:eastAsia="仿宋" w:hAnsi="仿宋"/>
          <w:b/>
          <w:i/>
          <w:sz w:val="32"/>
          <w:szCs w:val="32"/>
          <w:u w:val="single"/>
        </w:rPr>
        <w:t>中信戴卡股份有限公司</w:t>
      </w:r>
    </w:p>
    <w:p w:rsidR="00277EE2" w:rsidRPr="00B66F30" w:rsidRDefault="00D26BA5" w:rsidP="00277EE2">
      <w:pPr>
        <w:adjustRightInd w:val="0"/>
        <w:snapToGrid w:val="0"/>
        <w:ind w:left="1600" w:hangingChars="500" w:hanging="1600"/>
        <w:rPr>
          <w:rFonts w:ascii="仿宋" w:eastAsia="仿宋" w:hAnsi="仿宋"/>
          <w:sz w:val="32"/>
          <w:szCs w:val="32"/>
        </w:rPr>
      </w:pPr>
      <w:r w:rsidRPr="00B66F30">
        <w:rPr>
          <w:rFonts w:ascii="仿宋" w:eastAsia="仿宋" w:hAnsi="仿宋"/>
          <w:sz w:val="32"/>
          <w:szCs w:val="32"/>
        </w:rPr>
        <w:t>地址：秦皇岛市</w:t>
      </w:r>
      <w:r w:rsidR="008E1B7C" w:rsidRPr="00B66F30">
        <w:rPr>
          <w:rFonts w:ascii="仿宋" w:eastAsia="仿宋" w:hAnsi="仿宋" w:hint="eastAsia"/>
          <w:sz w:val="32"/>
          <w:szCs w:val="32"/>
        </w:rPr>
        <w:t>经济技术开发区龙海道185号</w:t>
      </w:r>
    </w:p>
    <w:p w:rsidR="00D26BA5" w:rsidRPr="00B66F30" w:rsidRDefault="00D26BA5" w:rsidP="00D26BA5">
      <w:pPr>
        <w:adjustRightInd w:val="0"/>
        <w:snapToGrid w:val="0"/>
        <w:ind w:left="1600" w:hangingChars="500" w:hanging="1600"/>
        <w:rPr>
          <w:rFonts w:ascii="仿宋" w:eastAsia="仿宋" w:hAnsi="仿宋"/>
          <w:sz w:val="32"/>
          <w:szCs w:val="32"/>
        </w:rPr>
      </w:pPr>
      <w:r w:rsidRPr="00B66F30">
        <w:rPr>
          <w:rFonts w:ascii="仿宋" w:eastAsia="仿宋" w:hAnsi="仿宋"/>
          <w:sz w:val="32"/>
          <w:szCs w:val="32"/>
        </w:rPr>
        <w:t>邮编：0660</w:t>
      </w:r>
      <w:r w:rsidR="008E1B7C" w:rsidRPr="00B66F30">
        <w:rPr>
          <w:rFonts w:ascii="仿宋" w:eastAsia="仿宋" w:hAnsi="仿宋" w:hint="eastAsia"/>
          <w:sz w:val="32"/>
          <w:szCs w:val="32"/>
        </w:rPr>
        <w:t>11</w:t>
      </w:r>
    </w:p>
    <w:p w:rsidR="00D26BA5" w:rsidRPr="00B66F30" w:rsidRDefault="00D26BA5" w:rsidP="00D26BA5">
      <w:pPr>
        <w:adjustRightInd w:val="0"/>
        <w:snapToGrid w:val="0"/>
        <w:ind w:left="1600" w:hangingChars="500" w:hanging="1600"/>
        <w:rPr>
          <w:rFonts w:ascii="仿宋" w:eastAsia="仿宋" w:hAnsi="仿宋"/>
          <w:sz w:val="32"/>
          <w:szCs w:val="32"/>
        </w:rPr>
      </w:pPr>
      <w:r w:rsidRPr="00B66F30">
        <w:rPr>
          <w:rFonts w:ascii="仿宋" w:eastAsia="仿宋" w:hAnsi="仿宋"/>
          <w:sz w:val="32"/>
          <w:szCs w:val="32"/>
        </w:rPr>
        <w:t>邮箱：</w:t>
      </w:r>
      <w:r w:rsidR="00C45040">
        <w:rPr>
          <w:rFonts w:ascii="仿宋" w:eastAsia="仿宋" w:hAnsi="仿宋" w:hint="eastAsia"/>
          <w:sz w:val="32"/>
          <w:szCs w:val="32"/>
        </w:rPr>
        <w:t xml:space="preserve"> </w:t>
      </w:r>
      <w:r w:rsidR="00171012">
        <w:rPr>
          <w:rFonts w:ascii="仿宋" w:eastAsia="仿宋" w:hAnsi="仿宋" w:hint="eastAsia"/>
          <w:sz w:val="32"/>
          <w:szCs w:val="32"/>
        </w:rPr>
        <w:t>lindong@dicastal.com</w:t>
      </w:r>
    </w:p>
    <w:p w:rsidR="00D26BA5" w:rsidRPr="00B66F30" w:rsidRDefault="00D26BA5" w:rsidP="00D26BA5">
      <w:pPr>
        <w:adjustRightInd w:val="0"/>
        <w:snapToGrid w:val="0"/>
        <w:ind w:left="1600" w:hangingChars="500" w:hanging="1600"/>
        <w:rPr>
          <w:rFonts w:ascii="仿宋" w:eastAsia="仿宋" w:hAnsi="仿宋"/>
          <w:sz w:val="32"/>
          <w:szCs w:val="32"/>
        </w:rPr>
      </w:pPr>
      <w:r w:rsidRPr="00B66F30">
        <w:rPr>
          <w:rFonts w:ascii="仿宋" w:eastAsia="仿宋" w:hAnsi="仿宋"/>
          <w:sz w:val="32"/>
          <w:szCs w:val="32"/>
        </w:rPr>
        <w:t>联系人：</w:t>
      </w:r>
      <w:r w:rsidR="00A668FF" w:rsidRPr="00B66F30">
        <w:rPr>
          <w:rFonts w:ascii="仿宋" w:eastAsia="仿宋" w:hAnsi="仿宋" w:hint="eastAsia"/>
          <w:sz w:val="32"/>
          <w:szCs w:val="32"/>
        </w:rPr>
        <w:t>林先生</w:t>
      </w:r>
    </w:p>
    <w:p w:rsidR="008E1B7C" w:rsidRDefault="008E1B7C" w:rsidP="00DB74C6">
      <w:pPr>
        <w:rPr>
          <w:rFonts w:ascii="仿宋" w:eastAsia="仿宋" w:hAnsi="仿宋"/>
          <w:b/>
          <w:i/>
          <w:sz w:val="32"/>
          <w:szCs w:val="32"/>
          <w:u w:val="single"/>
        </w:rPr>
      </w:pPr>
    </w:p>
    <w:p w:rsidR="005D10CD" w:rsidRPr="00B66F30" w:rsidRDefault="005D10CD" w:rsidP="00DB74C6">
      <w:pPr>
        <w:rPr>
          <w:rFonts w:ascii="仿宋" w:eastAsia="仿宋" w:hAnsi="仿宋"/>
          <w:b/>
          <w:sz w:val="32"/>
          <w:szCs w:val="32"/>
        </w:rPr>
      </w:pPr>
    </w:p>
    <w:p w:rsidR="00D26BA5" w:rsidRPr="00B66F30" w:rsidRDefault="00D26BA5" w:rsidP="00B66F30">
      <w:pPr>
        <w:ind w:left="1606" w:hangingChars="500" w:hanging="1606"/>
        <w:rPr>
          <w:rFonts w:ascii="仿宋" w:eastAsia="仿宋" w:hAnsi="仿宋"/>
          <w:b/>
          <w:i/>
          <w:sz w:val="32"/>
          <w:szCs w:val="32"/>
          <w:u w:val="single"/>
        </w:rPr>
      </w:pPr>
      <w:r w:rsidRPr="00B66F30">
        <w:rPr>
          <w:rFonts w:ascii="仿宋" w:eastAsia="仿宋" w:hAnsi="仿宋"/>
          <w:b/>
          <w:i/>
          <w:sz w:val="32"/>
          <w:szCs w:val="32"/>
          <w:u w:val="single"/>
        </w:rPr>
        <w:t>相关</w:t>
      </w:r>
      <w:r w:rsidRPr="00B66F30">
        <w:rPr>
          <w:rFonts w:ascii="仿宋" w:eastAsia="仿宋" w:hAnsi="仿宋" w:hint="eastAsia"/>
          <w:b/>
          <w:i/>
          <w:sz w:val="32"/>
          <w:szCs w:val="32"/>
          <w:u w:val="single"/>
        </w:rPr>
        <w:t>福利</w:t>
      </w:r>
      <w:r w:rsidRPr="00B66F30">
        <w:rPr>
          <w:rFonts w:ascii="仿宋" w:eastAsia="仿宋" w:hAnsi="仿宋"/>
          <w:b/>
          <w:i/>
          <w:sz w:val="32"/>
          <w:szCs w:val="32"/>
          <w:u w:val="single"/>
        </w:rPr>
        <w:t>待遇：</w:t>
      </w:r>
    </w:p>
    <w:p w:rsidR="00D26BA5" w:rsidRPr="00B66F30" w:rsidRDefault="00D26BA5" w:rsidP="00D26BA5">
      <w:pPr>
        <w:adjustRightInd w:val="0"/>
        <w:snapToGrid w:val="0"/>
        <w:rPr>
          <w:rFonts w:ascii="仿宋" w:eastAsia="仿宋" w:hAnsi="仿宋"/>
          <w:sz w:val="32"/>
          <w:szCs w:val="32"/>
        </w:rPr>
      </w:pPr>
      <w:r w:rsidRPr="00B66F30">
        <w:rPr>
          <w:rFonts w:ascii="仿宋" w:eastAsia="仿宋" w:hAnsi="仿宋"/>
          <w:sz w:val="32"/>
          <w:szCs w:val="32"/>
        </w:rPr>
        <w:t>1、公司提供单身公寓</w:t>
      </w:r>
      <w:r w:rsidRPr="00B66F30">
        <w:rPr>
          <w:rFonts w:ascii="仿宋" w:eastAsia="仿宋" w:hAnsi="仿宋" w:hint="eastAsia"/>
          <w:sz w:val="32"/>
          <w:szCs w:val="32"/>
        </w:rPr>
        <w:t>、上下班班车。</w:t>
      </w:r>
    </w:p>
    <w:p w:rsidR="00D26BA5" w:rsidRPr="00B66F30" w:rsidRDefault="008D280F" w:rsidP="00D26BA5">
      <w:pPr>
        <w:adjustRightInd w:val="0"/>
        <w:snapToGrid w:val="0"/>
        <w:rPr>
          <w:rFonts w:ascii="仿宋" w:eastAsia="仿宋" w:hAnsi="仿宋"/>
          <w:sz w:val="32"/>
          <w:szCs w:val="32"/>
        </w:rPr>
      </w:pPr>
      <w:r>
        <w:rPr>
          <w:rFonts w:ascii="仿宋" w:eastAsia="仿宋" w:hAnsi="仿宋" w:hint="eastAsia"/>
          <w:sz w:val="32"/>
          <w:szCs w:val="32"/>
        </w:rPr>
        <w:t>2</w:t>
      </w:r>
      <w:r w:rsidR="00D26BA5" w:rsidRPr="00B66F30">
        <w:rPr>
          <w:rFonts w:ascii="仿宋" w:eastAsia="仿宋" w:hAnsi="仿宋"/>
          <w:sz w:val="32"/>
          <w:szCs w:val="32"/>
        </w:rPr>
        <w:t>、提供免费工作餐</w:t>
      </w:r>
      <w:r w:rsidR="00D26BA5" w:rsidRPr="00B66F30">
        <w:rPr>
          <w:rFonts w:ascii="仿宋" w:eastAsia="仿宋" w:hAnsi="仿宋" w:hint="eastAsia"/>
          <w:sz w:val="32"/>
          <w:szCs w:val="32"/>
        </w:rPr>
        <w:t>、</w:t>
      </w:r>
      <w:r w:rsidR="00D26BA5" w:rsidRPr="00B66F30">
        <w:rPr>
          <w:rFonts w:ascii="仿宋" w:eastAsia="仿宋" w:hAnsi="仿宋"/>
          <w:sz w:val="32"/>
          <w:szCs w:val="32"/>
        </w:rPr>
        <w:t>工作服。</w:t>
      </w:r>
    </w:p>
    <w:p w:rsidR="00D26BA5" w:rsidRPr="00B66F30" w:rsidRDefault="008D280F" w:rsidP="00D26BA5">
      <w:pPr>
        <w:adjustRightInd w:val="0"/>
        <w:snapToGrid w:val="0"/>
        <w:rPr>
          <w:rFonts w:ascii="仿宋" w:eastAsia="仿宋" w:hAnsi="仿宋"/>
          <w:sz w:val="32"/>
          <w:szCs w:val="32"/>
        </w:rPr>
      </w:pPr>
      <w:r>
        <w:rPr>
          <w:rFonts w:ascii="仿宋" w:eastAsia="仿宋" w:hAnsi="仿宋" w:hint="eastAsia"/>
          <w:sz w:val="32"/>
          <w:szCs w:val="32"/>
        </w:rPr>
        <w:t>3</w:t>
      </w:r>
      <w:r w:rsidR="00D26BA5" w:rsidRPr="00B66F30">
        <w:rPr>
          <w:rFonts w:ascii="仿宋" w:eastAsia="仿宋" w:hAnsi="仿宋"/>
          <w:sz w:val="32"/>
          <w:szCs w:val="32"/>
        </w:rPr>
        <w:t>、公司为员工提供</w:t>
      </w:r>
      <w:r w:rsidR="00D26BA5" w:rsidRPr="00B66F30">
        <w:rPr>
          <w:rFonts w:ascii="仿宋" w:eastAsia="仿宋" w:hAnsi="仿宋" w:hint="eastAsia"/>
          <w:sz w:val="32"/>
          <w:szCs w:val="32"/>
        </w:rPr>
        <w:t>专业化培训、</w:t>
      </w:r>
      <w:r w:rsidR="00D26BA5" w:rsidRPr="00B66F30">
        <w:rPr>
          <w:rFonts w:ascii="仿宋" w:eastAsia="仿宋" w:hAnsi="仿宋"/>
          <w:sz w:val="32"/>
          <w:szCs w:val="32"/>
        </w:rPr>
        <w:t>良好的职业发展空间</w:t>
      </w:r>
      <w:r w:rsidR="00D26BA5" w:rsidRPr="00B66F30">
        <w:rPr>
          <w:rFonts w:ascii="仿宋" w:eastAsia="仿宋" w:hAnsi="仿宋" w:hint="eastAsia"/>
          <w:sz w:val="32"/>
          <w:szCs w:val="32"/>
        </w:rPr>
        <w:t>和有竞争力的薪酬。</w:t>
      </w:r>
    </w:p>
    <w:p w:rsidR="00D26BA5" w:rsidRPr="00B66F30" w:rsidRDefault="008D280F" w:rsidP="00D26BA5">
      <w:pPr>
        <w:adjustRightInd w:val="0"/>
        <w:snapToGrid w:val="0"/>
        <w:rPr>
          <w:rFonts w:ascii="仿宋" w:eastAsia="仿宋" w:hAnsi="仿宋"/>
          <w:sz w:val="32"/>
          <w:szCs w:val="32"/>
        </w:rPr>
      </w:pPr>
      <w:r>
        <w:rPr>
          <w:rFonts w:ascii="仿宋" w:eastAsia="仿宋" w:hAnsi="仿宋" w:hint="eastAsia"/>
          <w:sz w:val="32"/>
          <w:szCs w:val="32"/>
        </w:rPr>
        <w:t>4</w:t>
      </w:r>
      <w:r w:rsidR="00D26BA5" w:rsidRPr="00B66F30">
        <w:rPr>
          <w:rFonts w:ascii="仿宋" w:eastAsia="仿宋" w:hAnsi="仿宋"/>
          <w:sz w:val="32"/>
          <w:szCs w:val="32"/>
        </w:rPr>
        <w:t>、中信戴卡公司</w:t>
      </w:r>
      <w:r w:rsidR="00D26BA5" w:rsidRPr="00B66F30">
        <w:rPr>
          <w:rFonts w:ascii="仿宋" w:eastAsia="仿宋" w:hAnsi="仿宋" w:hint="eastAsia"/>
          <w:sz w:val="32"/>
          <w:szCs w:val="32"/>
        </w:rPr>
        <w:t>是全球最大的轮毂制造商，</w:t>
      </w:r>
      <w:r w:rsidR="00D26BA5" w:rsidRPr="00B66F30">
        <w:rPr>
          <w:rFonts w:ascii="仿宋" w:eastAsia="仿宋" w:hAnsi="仿宋"/>
          <w:sz w:val="32"/>
          <w:szCs w:val="32"/>
        </w:rPr>
        <w:t>在轮毂行业处于技术领先地位，能够为毕业生的</w:t>
      </w:r>
      <w:r w:rsidR="008E1B7C" w:rsidRPr="00B66F30">
        <w:rPr>
          <w:rFonts w:ascii="仿宋" w:eastAsia="仿宋" w:hAnsi="仿宋" w:hint="eastAsia"/>
          <w:sz w:val="32"/>
          <w:szCs w:val="32"/>
        </w:rPr>
        <w:t>职业生涯</w:t>
      </w:r>
      <w:r w:rsidR="00D26BA5" w:rsidRPr="00B66F30">
        <w:rPr>
          <w:rFonts w:ascii="仿宋" w:eastAsia="仿宋" w:hAnsi="仿宋"/>
          <w:sz w:val="32"/>
          <w:szCs w:val="32"/>
        </w:rPr>
        <w:t>发展提供良好条件。</w:t>
      </w:r>
    </w:p>
    <w:p w:rsidR="00D26BA5" w:rsidRPr="00B66F30" w:rsidRDefault="00D26BA5" w:rsidP="00D26BA5">
      <w:pPr>
        <w:adjustRightInd w:val="0"/>
        <w:snapToGrid w:val="0"/>
        <w:rPr>
          <w:rFonts w:ascii="仿宋" w:eastAsia="仿宋" w:hAnsi="仿宋"/>
          <w:sz w:val="32"/>
          <w:szCs w:val="32"/>
        </w:rPr>
      </w:pPr>
    </w:p>
    <w:p w:rsidR="00456D40" w:rsidRPr="00B66F30" w:rsidRDefault="00D26BA5" w:rsidP="00B66F30">
      <w:pPr>
        <w:ind w:firstLineChars="246" w:firstLine="790"/>
        <w:rPr>
          <w:rFonts w:ascii="仿宋" w:eastAsia="仿宋" w:hAnsi="仿宋"/>
          <w:b/>
          <w:i/>
          <w:sz w:val="32"/>
          <w:szCs w:val="32"/>
          <w:u w:val="single"/>
        </w:rPr>
      </w:pPr>
      <w:r w:rsidRPr="00B66F30">
        <w:rPr>
          <w:rFonts w:ascii="仿宋" w:eastAsia="仿宋" w:hAnsi="仿宋"/>
          <w:b/>
          <w:i/>
          <w:sz w:val="32"/>
          <w:szCs w:val="32"/>
          <w:u w:val="single"/>
        </w:rPr>
        <w:t>欢迎加盟中信戴卡公司团队！</w:t>
      </w:r>
      <w:bookmarkEnd w:id="0"/>
    </w:p>
    <w:sectPr w:rsidR="00456D40" w:rsidRPr="00B66F30" w:rsidSect="002060FB">
      <w:headerReference w:type="default" r:id="rId11"/>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054" w:rsidRDefault="00775054" w:rsidP="00D26BA5">
      <w:r>
        <w:separator/>
      </w:r>
    </w:p>
  </w:endnote>
  <w:endnote w:type="continuationSeparator" w:id="1">
    <w:p w:rsidR="00775054" w:rsidRDefault="00775054" w:rsidP="00D26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FB" w:rsidRDefault="0030706B" w:rsidP="002060FB">
    <w:pPr>
      <w:pStyle w:val="a4"/>
      <w:jc w:val="right"/>
      <w:rPr>
        <w:rStyle w:val="a6"/>
      </w:rPr>
    </w:pPr>
    <w:r>
      <w:rPr>
        <w:noProof/>
      </w:rPr>
      <w:pict>
        <v:line id="_x0000_s1026" style="position:absolute;left:0;text-align:left;z-index:251658240" from="0,6.25pt" to="414pt,6.25pt"/>
      </w:pict>
    </w:r>
  </w:p>
  <w:p w:rsidR="002060FB" w:rsidRDefault="00456D40" w:rsidP="002060FB">
    <w:pPr>
      <w:pStyle w:val="a4"/>
      <w:wordWrap w:val="0"/>
      <w:jc w:val="right"/>
      <w:rPr>
        <w:rStyle w:val="a6"/>
      </w:rPr>
    </w:pPr>
    <w:r>
      <w:rPr>
        <w:rStyle w:val="a6"/>
        <w:rFonts w:hint="eastAsia"/>
      </w:rPr>
      <w:t>河北省秦皇岛市</w:t>
    </w:r>
    <w:r w:rsidR="008E1B7C">
      <w:rPr>
        <w:rStyle w:val="a6"/>
        <w:rFonts w:hint="eastAsia"/>
      </w:rPr>
      <w:t>经济技术开发区龙海道</w:t>
    </w:r>
    <w:r w:rsidR="008E1B7C">
      <w:rPr>
        <w:rStyle w:val="a6"/>
        <w:rFonts w:hint="eastAsia"/>
      </w:rPr>
      <w:t>185</w:t>
    </w:r>
    <w:r w:rsidR="008E1B7C">
      <w:rPr>
        <w:rStyle w:val="a6"/>
        <w:rFonts w:hint="eastAsia"/>
      </w:rPr>
      <w:t>号</w:t>
    </w:r>
    <w:r>
      <w:rPr>
        <w:rStyle w:val="a6"/>
        <w:rFonts w:hint="eastAsia"/>
      </w:rPr>
      <w:t xml:space="preserve"> </w:t>
    </w:r>
    <w:r w:rsidR="008E1B7C">
      <w:rPr>
        <w:rStyle w:val="a6"/>
        <w:rFonts w:hint="eastAsia"/>
      </w:rPr>
      <w:t xml:space="preserve">   </w:t>
    </w:r>
    <w:r>
      <w:rPr>
        <w:rStyle w:val="a6"/>
        <w:rFonts w:hint="eastAsia"/>
      </w:rPr>
      <w:t>邮箱：</w:t>
    </w:r>
    <w:r>
      <w:rPr>
        <w:rStyle w:val="a6"/>
        <w:rFonts w:hint="eastAsia"/>
      </w:rPr>
      <w:t>hr@dicastal.com</w:t>
    </w:r>
  </w:p>
  <w:p w:rsidR="002060FB" w:rsidRPr="007A4CD3" w:rsidRDefault="0030706B" w:rsidP="002060FB">
    <w:pPr>
      <w:pStyle w:val="a4"/>
      <w:jc w:val="center"/>
    </w:pPr>
    <w:r>
      <w:rPr>
        <w:rStyle w:val="a6"/>
      </w:rPr>
      <w:fldChar w:fldCharType="begin"/>
    </w:r>
    <w:r w:rsidR="00456D40">
      <w:rPr>
        <w:rStyle w:val="a6"/>
      </w:rPr>
      <w:instrText xml:space="preserve"> PAGE </w:instrText>
    </w:r>
    <w:r>
      <w:rPr>
        <w:rStyle w:val="a6"/>
      </w:rPr>
      <w:fldChar w:fldCharType="separate"/>
    </w:r>
    <w:r w:rsidR="00032CC0">
      <w:rPr>
        <w:rStyle w:val="a6"/>
        <w:noProof/>
      </w:rPr>
      <w:t>- 1 -</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054" w:rsidRDefault="00775054" w:rsidP="00D26BA5">
      <w:r>
        <w:separator/>
      </w:r>
    </w:p>
  </w:footnote>
  <w:footnote w:type="continuationSeparator" w:id="1">
    <w:p w:rsidR="00775054" w:rsidRDefault="00775054" w:rsidP="00D26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FB" w:rsidRDefault="0030706B" w:rsidP="002060FB">
    <w:pPr>
      <w:pStyle w:val="a3"/>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7.35pt;width:22.35pt;height:23.4pt;z-index:251657216">
          <v:imagedata r:id="rId1" o:title="Logo2" chromakey="white"/>
          <w10:wrap type="square"/>
        </v:shape>
      </w:pict>
    </w:r>
    <w:r w:rsidR="00456D40">
      <w:rPr>
        <w:rFonts w:hint="eastAsia"/>
      </w:rPr>
      <w:t xml:space="preserve">       </w:t>
    </w:r>
    <w:r w:rsidR="00456D40">
      <w:rPr>
        <w:rFonts w:hint="eastAsia"/>
      </w:rPr>
      <w:t>中信戴卡股份有限公司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250E"/>
    <w:multiLevelType w:val="hybridMultilevel"/>
    <w:tmpl w:val="4A1A53C4"/>
    <w:lvl w:ilvl="0" w:tplc="D602A3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BA5"/>
    <w:rsid w:val="00006423"/>
    <w:rsid w:val="00006F76"/>
    <w:rsid w:val="00032CC0"/>
    <w:rsid w:val="00032FBB"/>
    <w:rsid w:val="00080300"/>
    <w:rsid w:val="000A039D"/>
    <w:rsid w:val="000C7DFB"/>
    <w:rsid w:val="000E657C"/>
    <w:rsid w:val="00102676"/>
    <w:rsid w:val="00161604"/>
    <w:rsid w:val="00161FF7"/>
    <w:rsid w:val="00171012"/>
    <w:rsid w:val="001D1E89"/>
    <w:rsid w:val="001D4A0D"/>
    <w:rsid w:val="00205D8C"/>
    <w:rsid w:val="00225E66"/>
    <w:rsid w:val="002408FE"/>
    <w:rsid w:val="00277EE2"/>
    <w:rsid w:val="002C0503"/>
    <w:rsid w:val="002E2428"/>
    <w:rsid w:val="002F2144"/>
    <w:rsid w:val="0030706B"/>
    <w:rsid w:val="00312C4E"/>
    <w:rsid w:val="00314518"/>
    <w:rsid w:val="00315515"/>
    <w:rsid w:val="00354511"/>
    <w:rsid w:val="00357618"/>
    <w:rsid w:val="00376D4C"/>
    <w:rsid w:val="003B7B00"/>
    <w:rsid w:val="003D548C"/>
    <w:rsid w:val="003E0DDD"/>
    <w:rsid w:val="003F4603"/>
    <w:rsid w:val="00456D40"/>
    <w:rsid w:val="004C7452"/>
    <w:rsid w:val="005273A6"/>
    <w:rsid w:val="00573A03"/>
    <w:rsid w:val="005A1952"/>
    <w:rsid w:val="005D10CD"/>
    <w:rsid w:val="0066460E"/>
    <w:rsid w:val="006764A9"/>
    <w:rsid w:val="00685802"/>
    <w:rsid w:val="006A58D3"/>
    <w:rsid w:val="006E2F12"/>
    <w:rsid w:val="00703DAB"/>
    <w:rsid w:val="00744771"/>
    <w:rsid w:val="00750DA4"/>
    <w:rsid w:val="00771085"/>
    <w:rsid w:val="00775054"/>
    <w:rsid w:val="0078636D"/>
    <w:rsid w:val="007C6F9F"/>
    <w:rsid w:val="00870940"/>
    <w:rsid w:val="00895A5B"/>
    <w:rsid w:val="008C6510"/>
    <w:rsid w:val="008D280F"/>
    <w:rsid w:val="008E1B7C"/>
    <w:rsid w:val="008F2AE6"/>
    <w:rsid w:val="008F4B63"/>
    <w:rsid w:val="008F641F"/>
    <w:rsid w:val="00922804"/>
    <w:rsid w:val="009770C0"/>
    <w:rsid w:val="009C2698"/>
    <w:rsid w:val="009C3951"/>
    <w:rsid w:val="009D3158"/>
    <w:rsid w:val="009E75AC"/>
    <w:rsid w:val="00A668FF"/>
    <w:rsid w:val="00A66FD6"/>
    <w:rsid w:val="00A87B98"/>
    <w:rsid w:val="00A9757E"/>
    <w:rsid w:val="00AA4DB5"/>
    <w:rsid w:val="00AA5D39"/>
    <w:rsid w:val="00AB67EB"/>
    <w:rsid w:val="00AB6E05"/>
    <w:rsid w:val="00AC3A6E"/>
    <w:rsid w:val="00AC7928"/>
    <w:rsid w:val="00AC7B89"/>
    <w:rsid w:val="00AE222B"/>
    <w:rsid w:val="00B36013"/>
    <w:rsid w:val="00B66F30"/>
    <w:rsid w:val="00C352DA"/>
    <w:rsid w:val="00C45040"/>
    <w:rsid w:val="00C473B8"/>
    <w:rsid w:val="00C936E7"/>
    <w:rsid w:val="00CE2CF9"/>
    <w:rsid w:val="00D206ED"/>
    <w:rsid w:val="00D26BA5"/>
    <w:rsid w:val="00D43947"/>
    <w:rsid w:val="00D970A7"/>
    <w:rsid w:val="00DB74C6"/>
    <w:rsid w:val="00DD2773"/>
    <w:rsid w:val="00DD7A88"/>
    <w:rsid w:val="00DE6029"/>
    <w:rsid w:val="00E14D50"/>
    <w:rsid w:val="00E36FD3"/>
    <w:rsid w:val="00E4503E"/>
    <w:rsid w:val="00E907C2"/>
    <w:rsid w:val="00EC36A3"/>
    <w:rsid w:val="00F10858"/>
    <w:rsid w:val="00F132C5"/>
    <w:rsid w:val="00FC0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B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6B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6BA5"/>
    <w:rPr>
      <w:sz w:val="18"/>
      <w:szCs w:val="18"/>
    </w:rPr>
  </w:style>
  <w:style w:type="paragraph" w:styleId="a4">
    <w:name w:val="footer"/>
    <w:basedOn w:val="a"/>
    <w:link w:val="Char0"/>
    <w:unhideWhenUsed/>
    <w:rsid w:val="00D26B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6BA5"/>
    <w:rPr>
      <w:sz w:val="18"/>
      <w:szCs w:val="18"/>
    </w:rPr>
  </w:style>
  <w:style w:type="table" w:styleId="a5">
    <w:name w:val="Table Grid"/>
    <w:basedOn w:val="a1"/>
    <w:rsid w:val="00D26BA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D26BA5"/>
  </w:style>
  <w:style w:type="paragraph" w:customStyle="1" w:styleId="zhengwen">
    <w:name w:val="zhengwen"/>
    <w:basedOn w:val="a"/>
    <w:rsid w:val="00D26BA5"/>
    <w:pPr>
      <w:widowControl/>
      <w:spacing w:before="100" w:beforeAutospacing="1" w:after="100" w:afterAutospacing="1"/>
      <w:jc w:val="left"/>
    </w:pPr>
    <w:rPr>
      <w:rFonts w:ascii="宋体" w:hAnsi="宋体" w:cs="宋体"/>
      <w:kern w:val="0"/>
      <w:sz w:val="24"/>
    </w:rPr>
  </w:style>
  <w:style w:type="paragraph" w:customStyle="1" w:styleId="062">
    <w:name w:val="样式 首行缩进:  0.62 字符"/>
    <w:basedOn w:val="a"/>
    <w:rsid w:val="00D26BA5"/>
    <w:pPr>
      <w:ind w:firstLineChars="200" w:firstLine="560"/>
    </w:pPr>
    <w:rPr>
      <w:rFonts w:ascii="宋体" w:hAnsi="宋体"/>
      <w:color w:val="000000"/>
      <w:sz w:val="28"/>
      <w:szCs w:val="20"/>
    </w:rPr>
  </w:style>
  <w:style w:type="character" w:styleId="a7">
    <w:name w:val="Hyperlink"/>
    <w:basedOn w:val="a0"/>
    <w:uiPriority w:val="99"/>
    <w:unhideWhenUsed/>
    <w:rsid w:val="00573A03"/>
    <w:rPr>
      <w:strike w:val="0"/>
      <w:dstrike w:val="0"/>
      <w:color w:val="136EC2"/>
      <w:u w:val="single"/>
      <w:effect w:val="none"/>
    </w:rPr>
  </w:style>
  <w:style w:type="paragraph" w:styleId="a8">
    <w:name w:val="Normal (Web)"/>
    <w:basedOn w:val="a"/>
    <w:uiPriority w:val="99"/>
    <w:semiHidden/>
    <w:unhideWhenUsed/>
    <w:rsid w:val="00DD7A88"/>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3D548C"/>
    <w:pPr>
      <w:ind w:firstLineChars="200" w:firstLine="420"/>
    </w:pPr>
  </w:style>
  <w:style w:type="paragraph" w:styleId="aa">
    <w:name w:val="Plain Text"/>
    <w:basedOn w:val="a"/>
    <w:link w:val="Char1"/>
    <w:uiPriority w:val="99"/>
    <w:unhideWhenUsed/>
    <w:rsid w:val="00CE2CF9"/>
    <w:pPr>
      <w:jc w:val="left"/>
    </w:pPr>
    <w:rPr>
      <w:rFonts w:ascii="Calibri" w:hAnsi="Courier New" w:cs="Courier New"/>
      <w:szCs w:val="21"/>
    </w:rPr>
  </w:style>
  <w:style w:type="character" w:customStyle="1" w:styleId="Char1">
    <w:name w:val="纯文本 Char"/>
    <w:basedOn w:val="a0"/>
    <w:link w:val="aa"/>
    <w:uiPriority w:val="99"/>
    <w:rsid w:val="00CE2CF9"/>
    <w:rPr>
      <w:rFonts w:ascii="Calibri"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894507896">
      <w:bodyDiv w:val="1"/>
      <w:marLeft w:val="0"/>
      <w:marRight w:val="0"/>
      <w:marTop w:val="0"/>
      <w:marBottom w:val="0"/>
      <w:divBdr>
        <w:top w:val="none" w:sz="0" w:space="0" w:color="auto"/>
        <w:left w:val="none" w:sz="0" w:space="0" w:color="auto"/>
        <w:bottom w:val="none" w:sz="0" w:space="0" w:color="auto"/>
        <w:right w:val="none" w:sz="0" w:space="0" w:color="auto"/>
      </w:divBdr>
    </w:div>
    <w:div w:id="963972815">
      <w:bodyDiv w:val="1"/>
      <w:marLeft w:val="0"/>
      <w:marRight w:val="0"/>
      <w:marTop w:val="0"/>
      <w:marBottom w:val="0"/>
      <w:divBdr>
        <w:top w:val="none" w:sz="0" w:space="0" w:color="auto"/>
        <w:left w:val="none" w:sz="0" w:space="0" w:color="auto"/>
        <w:bottom w:val="none" w:sz="0" w:space="0" w:color="auto"/>
        <w:right w:val="none" w:sz="0" w:space="0" w:color="auto"/>
      </w:divBdr>
      <w:divsChild>
        <w:div w:id="133178475">
          <w:marLeft w:val="0"/>
          <w:marRight w:val="0"/>
          <w:marTop w:val="225"/>
          <w:marBottom w:val="225"/>
          <w:divBdr>
            <w:top w:val="none" w:sz="0" w:space="0" w:color="auto"/>
            <w:left w:val="none" w:sz="0" w:space="0" w:color="auto"/>
            <w:bottom w:val="none" w:sz="0" w:space="0" w:color="auto"/>
            <w:right w:val="none" w:sz="0" w:space="0" w:color="auto"/>
          </w:divBdr>
          <w:divsChild>
            <w:div w:id="322243745">
              <w:marLeft w:val="0"/>
              <w:marRight w:val="0"/>
              <w:marTop w:val="0"/>
              <w:marBottom w:val="0"/>
              <w:divBdr>
                <w:top w:val="none" w:sz="0" w:space="0" w:color="auto"/>
                <w:left w:val="none" w:sz="0" w:space="0" w:color="auto"/>
                <w:bottom w:val="none" w:sz="0" w:space="0" w:color="auto"/>
                <w:right w:val="none" w:sz="0" w:space="0" w:color="auto"/>
              </w:divBdr>
              <w:divsChild>
                <w:div w:id="1173227461">
                  <w:marLeft w:val="0"/>
                  <w:marRight w:val="0"/>
                  <w:marTop w:val="0"/>
                  <w:marBottom w:val="0"/>
                  <w:divBdr>
                    <w:top w:val="none" w:sz="0" w:space="0" w:color="auto"/>
                    <w:left w:val="none" w:sz="0" w:space="0" w:color="auto"/>
                    <w:bottom w:val="none" w:sz="0" w:space="0" w:color="auto"/>
                    <w:right w:val="none" w:sz="0" w:space="0" w:color="auto"/>
                  </w:divBdr>
                  <w:divsChild>
                    <w:div w:id="10915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0967">
      <w:bodyDiv w:val="1"/>
      <w:marLeft w:val="0"/>
      <w:marRight w:val="0"/>
      <w:marTop w:val="0"/>
      <w:marBottom w:val="0"/>
      <w:divBdr>
        <w:top w:val="none" w:sz="0" w:space="0" w:color="auto"/>
        <w:left w:val="none" w:sz="0" w:space="0" w:color="auto"/>
        <w:bottom w:val="none" w:sz="0" w:space="0" w:color="auto"/>
        <w:right w:val="none" w:sz="0" w:space="0" w:color="auto"/>
      </w:divBdr>
    </w:div>
    <w:div w:id="211007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aike.baidu.com/view/14804.htm" TargetMode="External"/><Relationship Id="rId4" Type="http://schemas.openxmlformats.org/officeDocument/2006/relationships/settings" Target="settings.xml"/><Relationship Id="rId9" Type="http://schemas.openxmlformats.org/officeDocument/2006/relationships/hyperlink" Target="http://baike.baidu.com/view/17039.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ACBC7-6B0E-4178-AC46-A88564EB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451</Words>
  <Characters>2574</Characters>
  <Application>Microsoft Office Word</Application>
  <DocSecurity>0</DocSecurity>
  <Lines>21</Lines>
  <Paragraphs>6</Paragraphs>
  <ScaleCrop>false</ScaleCrop>
  <Company>Lenovo (Beijing) Limited</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林栋</cp:lastModifiedBy>
  <cp:revision>56</cp:revision>
  <dcterms:created xsi:type="dcterms:W3CDTF">2013-04-28T03:26:00Z</dcterms:created>
  <dcterms:modified xsi:type="dcterms:W3CDTF">2014-03-19T07:06:00Z</dcterms:modified>
</cp:coreProperties>
</file>